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5" w:rsidRPr="00FF57CB" w:rsidRDefault="00FF57CB" w:rsidP="00FF57C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F57CB">
        <w:rPr>
          <w:rFonts w:ascii="方正小标宋简体" w:eastAsia="方正小标宋简体" w:hint="eastAsia"/>
          <w:sz w:val="44"/>
          <w:szCs w:val="44"/>
        </w:rPr>
        <w:t>法院三个规定落实情况</w:t>
      </w:r>
    </w:p>
    <w:p w:rsidR="00FF57CB" w:rsidRPr="004311C5" w:rsidRDefault="0051628B" w:rsidP="005162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2023年1月至2023年10月末，我院共有</w:t>
      </w:r>
      <w:r w:rsidR="002507EB">
        <w:rPr>
          <w:rFonts w:ascii="仿宋_GB2312" w:eastAsia="仿宋_GB2312" w:hint="eastAsia"/>
          <w:sz w:val="32"/>
          <w:szCs w:val="32"/>
        </w:rPr>
        <w:t>1776</w:t>
      </w:r>
      <w:r>
        <w:rPr>
          <w:rFonts w:ascii="仿宋_GB2312" w:eastAsia="仿宋_GB2312" w:hint="eastAsia"/>
          <w:sz w:val="32"/>
          <w:szCs w:val="32"/>
        </w:rPr>
        <w:t>人</w:t>
      </w:r>
      <w:r w:rsidR="002507EB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填报“三个规定”，每月均实现全员填报。</w:t>
      </w:r>
      <w:bookmarkStart w:id="0" w:name="_GoBack"/>
      <w:bookmarkEnd w:id="0"/>
    </w:p>
    <w:sectPr w:rsidR="00FF57CB" w:rsidRPr="004311C5" w:rsidSect="00C35426"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35"/>
    <w:rsid w:val="002507EB"/>
    <w:rsid w:val="003905D0"/>
    <w:rsid w:val="004311C5"/>
    <w:rsid w:val="0051628B"/>
    <w:rsid w:val="005E3A35"/>
    <w:rsid w:val="00C3542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张颖利</dc:creator>
  <cp:keywords/>
  <dc:description/>
  <cp:lastModifiedBy>张颖利</cp:lastModifiedBy>
  <cp:revision>5</cp:revision>
  <dcterms:created xsi:type="dcterms:W3CDTF">2023-11-06T02:54:00Z</dcterms:created>
  <dcterms:modified xsi:type="dcterms:W3CDTF">2023-11-06T03:04:00Z</dcterms:modified>
</cp:coreProperties>
</file>