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0" w:rsidRPr="00B07475" w:rsidRDefault="00DF7CA0" w:rsidP="00132088">
      <w:pPr>
        <w:spacing w:line="560" w:lineRule="exact"/>
        <w:jc w:val="center"/>
        <w:rPr>
          <w:rFonts w:ascii="方正小标宋简体" w:eastAsia="方正小标宋简体" w:hAnsi="黑体" w:cs="Times New Roman"/>
          <w:sz w:val="40"/>
          <w:szCs w:val="40"/>
        </w:rPr>
      </w:pPr>
    </w:p>
    <w:p w:rsidR="00DF7CA0" w:rsidRPr="00B07475" w:rsidRDefault="00890C6A" w:rsidP="00132088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40"/>
          <w:szCs w:val="40"/>
        </w:rPr>
      </w:pPr>
      <w:r w:rsidRPr="00B07475">
        <w:rPr>
          <w:rFonts w:ascii="方正小标宋简体" w:eastAsia="方正小标宋简体" w:hAnsi="黑体" w:cs="Times New Roman" w:hint="eastAsia"/>
          <w:b/>
          <w:sz w:val="40"/>
          <w:szCs w:val="40"/>
        </w:rPr>
        <w:t>长春市南关区人民法院</w:t>
      </w:r>
    </w:p>
    <w:p w:rsidR="00DF7CA0" w:rsidRPr="00B07475" w:rsidRDefault="00E03735" w:rsidP="00132088">
      <w:pPr>
        <w:spacing w:line="560" w:lineRule="exact"/>
        <w:jc w:val="center"/>
        <w:rPr>
          <w:rFonts w:ascii="方正小标宋简体" w:eastAsia="方正小标宋简体" w:hAnsi="黑体" w:cs="Times New Roman"/>
          <w:b/>
          <w:sz w:val="40"/>
          <w:szCs w:val="40"/>
        </w:rPr>
      </w:pPr>
      <w:r w:rsidRPr="00B07475">
        <w:rPr>
          <w:rFonts w:ascii="Times New Roman" w:eastAsia="方正小标宋简体" w:hAnsi="Times New Roman" w:cs="Times New Roman"/>
          <w:b/>
          <w:sz w:val="40"/>
          <w:szCs w:val="40"/>
        </w:rPr>
        <w:t>2021</w:t>
      </w:r>
      <w:r w:rsidRPr="00B07475">
        <w:rPr>
          <w:rFonts w:ascii="方正小标宋简体" w:eastAsia="方正小标宋简体" w:hAnsi="黑体" w:cs="Times New Roman" w:hint="eastAsia"/>
          <w:b/>
          <w:sz w:val="40"/>
          <w:szCs w:val="40"/>
        </w:rPr>
        <w:t>年工作</w:t>
      </w:r>
      <w:r w:rsidR="0085484E" w:rsidRPr="00B07475">
        <w:rPr>
          <w:rFonts w:ascii="方正小标宋简体" w:eastAsia="方正小标宋简体" w:hAnsi="黑体" w:cs="Times New Roman" w:hint="eastAsia"/>
          <w:b/>
          <w:sz w:val="40"/>
          <w:szCs w:val="40"/>
        </w:rPr>
        <w:t>开展情况</w:t>
      </w:r>
      <w:r w:rsidR="008A0DC8" w:rsidRPr="00B07475">
        <w:rPr>
          <w:rFonts w:ascii="方正小标宋简体" w:eastAsia="方正小标宋简体" w:hAnsi="黑体" w:cs="Times New Roman" w:hint="eastAsia"/>
          <w:b/>
          <w:sz w:val="40"/>
          <w:szCs w:val="40"/>
        </w:rPr>
        <w:t>总结</w:t>
      </w:r>
    </w:p>
    <w:p w:rsidR="00806019" w:rsidRPr="00B07475" w:rsidRDefault="00806019" w:rsidP="00132088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AE0954" w:rsidRPr="00B07475" w:rsidRDefault="00A933C2" w:rsidP="0013208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B07475">
        <w:rPr>
          <w:rFonts w:eastAsia="仿宋_GB2312" w:hint="eastAsia"/>
          <w:sz w:val="32"/>
          <w:szCs w:val="32"/>
        </w:rPr>
        <w:t>年，</w:t>
      </w:r>
      <w:r w:rsidR="006F2F96" w:rsidRPr="00B07475">
        <w:rPr>
          <w:rFonts w:eastAsia="仿宋_GB2312" w:hint="eastAsia"/>
          <w:sz w:val="32"/>
          <w:szCs w:val="32"/>
        </w:rPr>
        <w:t>长春市南关</w:t>
      </w:r>
      <w:r w:rsidR="00AE0954" w:rsidRPr="00B07475">
        <w:rPr>
          <w:rFonts w:ascii="Times New Roman" w:eastAsia="仿宋_GB2312" w:hAnsi="Times New Roman" w:cs="Times New Roman"/>
          <w:sz w:val="32"/>
          <w:szCs w:val="32"/>
        </w:rPr>
        <w:t>区</w:t>
      </w:r>
      <w:r w:rsidR="006F2F96" w:rsidRPr="00B07475">
        <w:rPr>
          <w:rFonts w:ascii="Times New Roman" w:eastAsia="仿宋_GB2312" w:hAnsi="Times New Roman" w:cs="Times New Roman" w:hint="eastAsia"/>
          <w:sz w:val="32"/>
          <w:szCs w:val="32"/>
        </w:rPr>
        <w:t>人民</w:t>
      </w:r>
      <w:r w:rsidR="00AE0954" w:rsidRPr="00B07475">
        <w:rPr>
          <w:rFonts w:ascii="Times New Roman" w:eastAsia="仿宋_GB2312" w:hAnsi="Times New Roman" w:cs="Times New Roman"/>
          <w:sz w:val="32"/>
          <w:szCs w:val="32"/>
        </w:rPr>
        <w:t>法院在</w:t>
      </w:r>
      <w:r w:rsidR="00A259B1" w:rsidRPr="00B07475">
        <w:rPr>
          <w:rFonts w:ascii="Times New Roman" w:eastAsia="仿宋_GB2312" w:hAnsi="Times New Roman" w:cs="Times New Roman" w:hint="eastAsia"/>
          <w:sz w:val="32"/>
          <w:szCs w:val="32"/>
        </w:rPr>
        <w:t>区委坚强领导、人大有力监督和上级法院正确指导下</w:t>
      </w:r>
      <w:r w:rsidR="00AE0954" w:rsidRPr="00B07475">
        <w:rPr>
          <w:rFonts w:ascii="Times New Roman" w:eastAsia="仿宋_GB2312" w:hAnsi="Times New Roman" w:cs="Times New Roman"/>
          <w:sz w:val="32"/>
          <w:szCs w:val="32"/>
        </w:rPr>
        <w:t>，以习近平新时代中国特色社会主义思想为</w:t>
      </w:r>
      <w:r w:rsidR="00F9187A" w:rsidRPr="00B07475">
        <w:rPr>
          <w:rFonts w:ascii="Times New Roman" w:eastAsia="仿宋_GB2312" w:hAnsi="Times New Roman" w:cs="Times New Roman" w:hint="eastAsia"/>
          <w:sz w:val="32"/>
          <w:szCs w:val="32"/>
        </w:rPr>
        <w:t>引领</w:t>
      </w:r>
      <w:r w:rsidR="00AE0954" w:rsidRPr="00B07475">
        <w:rPr>
          <w:rFonts w:ascii="Times New Roman" w:eastAsia="仿宋_GB2312" w:hAnsi="Times New Roman" w:cs="Times New Roman"/>
          <w:sz w:val="32"/>
          <w:szCs w:val="32"/>
        </w:rPr>
        <w:t>，认真贯彻落实党的十九大和十九届二中、三中、四中、五中、六中全会精神，各项工作取得扎实成效</w:t>
      </w:r>
      <w:r w:rsidR="00AE0954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B52A0" w:rsidRPr="00B07475">
        <w:rPr>
          <w:rFonts w:ascii="Times New Roman" w:eastAsia="仿宋_GB2312" w:hAnsi="Times New Roman" w:cs="Times New Roman" w:hint="eastAsia"/>
          <w:sz w:val="32"/>
          <w:szCs w:val="32"/>
        </w:rPr>
        <w:t>全年</w:t>
      </w:r>
      <w:r w:rsidR="00AE0954" w:rsidRPr="00B07475">
        <w:rPr>
          <w:rFonts w:ascii="Times New Roman" w:eastAsia="仿宋_GB2312" w:hAnsi="Times New Roman" w:cs="Times New Roman" w:hint="eastAsia"/>
          <w:sz w:val="32"/>
          <w:szCs w:val="32"/>
        </w:rPr>
        <w:t>共受理各类案件</w:t>
      </w:r>
      <w:r w:rsidR="00B171B1" w:rsidRPr="00B07475">
        <w:rPr>
          <w:rFonts w:ascii="Times New Roman" w:eastAsia="仿宋_GB2312" w:hAnsi="Times New Roman" w:cs="Times New Roman" w:hint="eastAsia"/>
          <w:sz w:val="32"/>
          <w:szCs w:val="32"/>
        </w:rPr>
        <w:t>18203</w:t>
      </w:r>
      <w:r w:rsidR="00AE0954" w:rsidRPr="00B07475">
        <w:rPr>
          <w:rFonts w:ascii="Times New Roman" w:eastAsia="仿宋_GB2312" w:hAnsi="Times New Roman" w:cs="Times New Roman" w:hint="eastAsia"/>
          <w:sz w:val="32"/>
          <w:szCs w:val="32"/>
        </w:rPr>
        <w:t>件，审（执）结案件</w:t>
      </w:r>
      <w:r w:rsidR="008D0398" w:rsidRPr="00B07475">
        <w:rPr>
          <w:rFonts w:ascii="Times New Roman" w:eastAsia="仿宋_GB2312" w:hAnsi="Times New Roman" w:cs="Times New Roman" w:hint="eastAsia"/>
          <w:sz w:val="32"/>
          <w:szCs w:val="32"/>
        </w:rPr>
        <w:t>20975</w:t>
      </w:r>
      <w:r w:rsidR="00AE0954" w:rsidRPr="00B07475">
        <w:rPr>
          <w:rFonts w:ascii="Times New Roman" w:eastAsia="仿宋_GB2312" w:hAnsi="Times New Roman" w:cs="Times New Roman" w:hint="eastAsia"/>
          <w:sz w:val="32"/>
          <w:szCs w:val="32"/>
        </w:rPr>
        <w:t>件，结案率达</w:t>
      </w:r>
      <w:r w:rsidR="00B171B1" w:rsidRPr="00B07475">
        <w:rPr>
          <w:rFonts w:ascii="Times New Roman" w:eastAsia="仿宋_GB2312" w:hAnsi="Times New Roman" w:cs="Times New Roman" w:hint="eastAsia"/>
          <w:sz w:val="32"/>
          <w:szCs w:val="32"/>
        </w:rPr>
        <w:t>115.23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%</w:t>
      </w:r>
      <w:r w:rsidR="00AE0954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E2D51" w:rsidRPr="00B07475" w:rsidRDefault="001B33D0" w:rsidP="00132088">
      <w:pPr>
        <w:pStyle w:val="a8"/>
        <w:numPr>
          <w:ilvl w:val="0"/>
          <w:numId w:val="2"/>
        </w:numPr>
        <w:spacing w:line="560" w:lineRule="exact"/>
        <w:ind w:firstLineChars="0"/>
        <w:rPr>
          <w:rFonts w:ascii="黑体" w:eastAsia="黑体" w:hAnsi="黑体" w:cs="Times New Roman"/>
          <w:sz w:val="32"/>
          <w:szCs w:val="32"/>
        </w:rPr>
      </w:pPr>
      <w:r w:rsidRPr="00B07475">
        <w:rPr>
          <w:rFonts w:ascii="黑体" w:eastAsia="黑体" w:hAnsi="黑体" w:cs="Times New Roman" w:hint="eastAsia"/>
          <w:sz w:val="32"/>
          <w:szCs w:val="32"/>
        </w:rPr>
        <w:t>工作开展情况</w:t>
      </w:r>
    </w:p>
    <w:p w:rsidR="00AE2D51" w:rsidRPr="00B07475" w:rsidRDefault="001B33D0" w:rsidP="00132088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</w:t>
      </w:r>
      <w:r w:rsidR="008E3F0E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一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）</w:t>
      </w:r>
      <w:r w:rsidR="00AE2D51"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t>深化教育整顿，</w:t>
      </w:r>
      <w:r w:rsidR="00F63EF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以更实作风</w:t>
      </w:r>
      <w:r w:rsidR="00AE2D51"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t>打造忠诚干净担当法院队伍</w:t>
      </w:r>
    </w:p>
    <w:p w:rsidR="00AE2D51" w:rsidRPr="00B07475" w:rsidRDefault="00AE2D51" w:rsidP="00132088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B07475">
        <w:rPr>
          <w:rFonts w:ascii="Times New Roman" w:eastAsia="仿宋_GB2312" w:hAnsi="Times New Roman" w:cs="Times New Roman" w:hint="eastAsia"/>
          <w:b/>
          <w:sz w:val="32"/>
          <w:szCs w:val="32"/>
        </w:rPr>
        <w:t>持续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加强学习教育。</w:t>
      </w:r>
      <w:r w:rsidR="00B56CBB" w:rsidRPr="00B07475">
        <w:rPr>
          <w:rFonts w:ascii="Times New Roman" w:eastAsia="仿宋_GB2312" w:hAnsi="Times New Roman" w:cs="Times New Roman"/>
          <w:sz w:val="32"/>
          <w:szCs w:val="32"/>
        </w:rPr>
        <w:t>紧紧围绕政治教育、警示教育、英模教育及党史教育</w:t>
      </w:r>
      <w:r w:rsidR="00B56CBB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A0DC8" w:rsidRPr="00B07475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集中学习与自学相结合、线上与线下相结合、正反典型教育相结合、原文学习与实际讨论相结合，强化</w:t>
      </w:r>
      <w:r w:rsidR="006F2F96" w:rsidRPr="00B07475">
        <w:rPr>
          <w:rFonts w:ascii="Times New Roman" w:eastAsia="仿宋_GB2312" w:hAnsi="Times New Roman" w:cs="Times New Roman" w:hint="eastAsia"/>
          <w:sz w:val="32"/>
          <w:szCs w:val="32"/>
        </w:rPr>
        <w:t>干警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理论武装。打造丰富多样的教育活动，</w:t>
      </w:r>
      <w:r w:rsidR="008A0DC8" w:rsidRPr="00B07475">
        <w:rPr>
          <w:rFonts w:ascii="Times New Roman" w:eastAsia="仿宋_GB2312" w:hAnsi="Times New Roman" w:cs="Times New Roman" w:hint="eastAsia"/>
          <w:sz w:val="32"/>
          <w:szCs w:val="32"/>
        </w:rPr>
        <w:t>通过</w:t>
      </w:r>
      <w:r w:rsidR="008A0DC8" w:rsidRPr="00B07475">
        <w:rPr>
          <w:rFonts w:ascii="Times New Roman" w:eastAsia="仿宋_GB2312" w:hAnsi="Times New Roman" w:cs="Times New Roman"/>
          <w:sz w:val="32"/>
          <w:szCs w:val="32"/>
        </w:rPr>
        <w:t>全院干警集中聆听院长讲党课</w:t>
      </w:r>
      <w:r w:rsidR="008A0DC8" w:rsidRPr="00B0747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参观省高院院史馆</w:t>
      </w:r>
      <w:r w:rsidR="00B56CBB" w:rsidRPr="00B07475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FE49D5" w:rsidRPr="00B07475">
        <w:rPr>
          <w:rFonts w:ascii="仿宋_GB2312" w:eastAsia="仿宋_GB2312" w:hAnsi="华文中宋" w:cs="华文中宋" w:hint="eastAsia"/>
          <w:sz w:val="32"/>
          <w:szCs w:val="32"/>
        </w:rPr>
        <w:t>举办</w:t>
      </w:r>
      <w:r w:rsidRPr="00B07475">
        <w:rPr>
          <w:rFonts w:ascii="仿宋_GB2312" w:eastAsia="仿宋_GB2312" w:hAnsi="仿宋_GB2312" w:cs="仿宋_GB2312"/>
          <w:sz w:val="32"/>
          <w:szCs w:val="32"/>
        </w:rPr>
        <w:t>庆祝</w:t>
      </w:r>
      <w:r w:rsidR="008A0DC8" w:rsidRPr="00B07475">
        <w:rPr>
          <w:rFonts w:ascii="仿宋_GB2312" w:eastAsia="仿宋_GB2312" w:hAnsi="仿宋_GB2312" w:cs="仿宋_GB2312" w:hint="eastAsia"/>
          <w:sz w:val="32"/>
          <w:szCs w:val="32"/>
        </w:rPr>
        <w:t>建</w:t>
      </w:r>
      <w:r w:rsidR="008A0DC8" w:rsidRPr="00B07475">
        <w:rPr>
          <w:rFonts w:ascii="仿宋_GB2312" w:eastAsia="仿宋_GB2312" w:hAnsi="仿宋_GB2312" w:cs="仿宋_GB2312"/>
          <w:sz w:val="32"/>
          <w:szCs w:val="32"/>
        </w:rPr>
        <w:t>党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B07475">
        <w:rPr>
          <w:rFonts w:ascii="仿宋_GB2312" w:eastAsia="仿宋_GB2312" w:hAnsi="仿宋_GB2312" w:cs="仿宋_GB2312"/>
          <w:sz w:val="32"/>
          <w:szCs w:val="32"/>
        </w:rPr>
        <w:t>周年主题</w:t>
      </w:r>
      <w:r w:rsidRPr="00B07475">
        <w:rPr>
          <w:rFonts w:ascii="仿宋_GB2312" w:eastAsia="仿宋_GB2312" w:hAnsi="仿宋_GB2312" w:cs="仿宋_GB2312" w:hint="eastAsia"/>
          <w:sz w:val="32"/>
          <w:szCs w:val="32"/>
        </w:rPr>
        <w:t>诗歌演唱会</w:t>
      </w:r>
      <w:r w:rsidR="008A0DC8" w:rsidRPr="00B0747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07475">
        <w:rPr>
          <w:rFonts w:ascii="仿宋_GB2312" w:eastAsia="仿宋_GB2312" w:hAnsi="仿宋_GB2312" w:cs="仿宋_GB2312" w:hint="eastAsia"/>
          <w:sz w:val="32"/>
          <w:szCs w:val="32"/>
        </w:rPr>
        <w:t>走进杨靖宇干部学院开展党性教育</w:t>
      </w:r>
      <w:r w:rsidR="008A0DC8" w:rsidRPr="00B07475">
        <w:rPr>
          <w:rFonts w:ascii="仿宋_GB2312" w:eastAsia="仿宋_GB2312" w:hAnsi="仿宋_GB2312" w:cs="仿宋_GB2312" w:hint="eastAsia"/>
          <w:sz w:val="32"/>
          <w:szCs w:val="32"/>
        </w:rPr>
        <w:t>等活动</w:t>
      </w:r>
      <w:r w:rsidR="00FE49D5" w:rsidRPr="00B07475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650F7B" w:rsidRPr="00B07475">
        <w:rPr>
          <w:rFonts w:ascii="仿宋_GB2312" w:eastAsia="仿宋_GB2312" w:hAnsi="仿宋_GB2312" w:cs="仿宋_GB2312" w:hint="eastAsia"/>
          <w:sz w:val="32"/>
          <w:szCs w:val="32"/>
        </w:rPr>
        <w:t>提升</w:t>
      </w:r>
      <w:r w:rsidR="005E4D7E" w:rsidRPr="00B07475">
        <w:rPr>
          <w:rFonts w:ascii="仿宋_GB2312" w:eastAsia="仿宋_GB2312" w:hAnsi="仿宋_GB2312" w:cs="仿宋_GB2312" w:hint="eastAsia"/>
          <w:sz w:val="32"/>
          <w:szCs w:val="32"/>
        </w:rPr>
        <w:t>队伍</w:t>
      </w:r>
      <w:r w:rsidRPr="00B07475">
        <w:rPr>
          <w:rFonts w:ascii="仿宋_GB2312" w:eastAsia="仿宋_GB2312" w:hAnsi="仿宋_GB2312" w:cs="仿宋_GB2312" w:hint="eastAsia"/>
          <w:sz w:val="32"/>
          <w:szCs w:val="32"/>
        </w:rPr>
        <w:t>党性修养。</w:t>
      </w:r>
    </w:p>
    <w:p w:rsidR="00AE2D51" w:rsidRPr="00B07475" w:rsidRDefault="00AE2D51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ascii="Times New Roman" w:eastAsia="仿宋_GB2312" w:hAnsi="Times New Roman" w:cs="Times New Roman" w:hint="eastAsia"/>
          <w:b/>
          <w:sz w:val="32"/>
          <w:szCs w:val="32"/>
        </w:rPr>
        <w:t>全面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深化查纠整改。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成立案件线索查办、顽瘴痼疾专班和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12368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专班，</w:t>
      </w:r>
      <w:r w:rsidR="00A259B1" w:rsidRPr="00B07475">
        <w:rPr>
          <w:rFonts w:ascii="Times New Roman" w:eastAsia="仿宋_GB2312" w:hAnsi="Times New Roman" w:cs="Times New Roman" w:hint="eastAsia"/>
          <w:sz w:val="32"/>
          <w:szCs w:val="32"/>
        </w:rPr>
        <w:t>严格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落实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七查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举措，深入梳理我院政治、纪律作风和执法司法方面存在的多发性顽固性问题，查处</w:t>
      </w:r>
      <w:r w:rsidR="005E4D7E" w:rsidRPr="00B07475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违反防止干预司法“三个规定”的钱志光向当事人借车等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案件</w:t>
      </w:r>
      <w:r w:rsidR="00FE49D5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6F2F96" w:rsidRPr="00B07475">
        <w:rPr>
          <w:rFonts w:ascii="Times New Roman" w:eastAsia="仿宋_GB2312" w:hAnsi="Times New Roman" w:cs="Times New Roman" w:hint="eastAsia"/>
          <w:sz w:val="32"/>
          <w:szCs w:val="32"/>
        </w:rPr>
        <w:t>同时，</w:t>
      </w:r>
      <w:r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把抓好整改落实作为重大政治任务，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规范高效推进问题全部整改。</w:t>
      </w:r>
    </w:p>
    <w:p w:rsidR="00AE2D51" w:rsidRPr="00B07475" w:rsidRDefault="00AE2D51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积极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转化整顿成果。</w:t>
      </w:r>
      <w:r w:rsidR="00B56CBB"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深入</w:t>
      </w:r>
      <w:r w:rsidR="00334ED3"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开展“我为群众办实事”“十百千万”为民实践活动，</w:t>
      </w:r>
      <w:r w:rsidR="00367347"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严格落实</w:t>
      </w:r>
      <w:r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小案快审攻坚、推动便捷立案、专项治理“老赖”</w:t>
      </w:r>
      <w:r w:rsidR="00FE49D5"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等</w:t>
      </w:r>
      <w:r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十项行动，</w:t>
      </w:r>
      <w:r w:rsidR="005E4D7E" w:rsidRPr="00B07475">
        <w:rPr>
          <w:rFonts w:ascii="Times New Roman" w:eastAsia="仿宋_GB2312" w:hAnsi="Times New Roman" w:cs="Times New Roman"/>
          <w:sz w:val="32"/>
          <w:szCs w:val="32"/>
        </w:rPr>
        <w:t>纠正司法作风方面</w:t>
      </w:r>
      <w:r w:rsidR="005E4D7E" w:rsidRPr="00B07475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5E4D7E" w:rsidRPr="00B07475">
        <w:rPr>
          <w:rFonts w:ascii="Times New Roman" w:eastAsia="仿宋_GB2312" w:hAnsi="Times New Roman" w:cs="Times New Roman"/>
          <w:sz w:val="32"/>
          <w:szCs w:val="32"/>
        </w:rPr>
        <w:t>顽瘴痼疾</w:t>
      </w:r>
      <w:r w:rsidR="005E4D7E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07475">
        <w:rPr>
          <w:rFonts w:ascii="仿宋_GB2312" w:eastAsia="仿宋_GB2312" w:hAnsi="仿宋" w:cs="仿宋" w:hint="eastAsia"/>
          <w:kern w:val="0"/>
          <w:sz w:val="32"/>
          <w:szCs w:val="32"/>
        </w:rPr>
        <w:t>切实提升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为民服务水平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。</w:t>
      </w:r>
      <w:r w:rsidR="00650F7B" w:rsidRPr="00B07475">
        <w:rPr>
          <w:rFonts w:ascii="Times New Roman" w:eastAsia="仿宋_GB2312" w:hAnsi="Times New Roman" w:cs="Times New Roman" w:hint="eastAsia"/>
          <w:sz w:val="32"/>
          <w:szCs w:val="32"/>
        </w:rPr>
        <w:t>加强制度建设，针对教育整顿发现的薄弱环节，新建各类制度</w:t>
      </w:r>
      <w:r w:rsidR="00650F7B" w:rsidRPr="00B07475">
        <w:rPr>
          <w:rFonts w:ascii="Times New Roman" w:eastAsia="仿宋_GB2312" w:hAnsi="Times New Roman" w:cs="Times New Roman" w:hint="eastAsia"/>
          <w:sz w:val="32"/>
          <w:szCs w:val="32"/>
        </w:rPr>
        <w:t>23</w:t>
      </w:r>
      <w:r w:rsidR="00650F7B" w:rsidRPr="00B07475">
        <w:rPr>
          <w:rFonts w:ascii="Times New Roman" w:eastAsia="仿宋_GB2312" w:hAnsi="Times New Roman" w:cs="Times New Roman" w:hint="eastAsia"/>
          <w:sz w:val="32"/>
          <w:szCs w:val="32"/>
        </w:rPr>
        <w:t>项，促进教育整顿成果长效化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06019" w:rsidRPr="00B07475" w:rsidRDefault="00AE2D51" w:rsidP="00132088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(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二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 xml:space="preserve">) </w:t>
      </w:r>
      <w:r w:rsidR="00F63EF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发挥审判职能，以更高水平推进平安法治建设</w:t>
      </w:r>
    </w:p>
    <w:p w:rsidR="00523A75" w:rsidRPr="00B07475" w:rsidRDefault="00AC51DF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严厉打击刑事犯罪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。</w:t>
      </w:r>
      <w:r w:rsidR="00523A75" w:rsidRPr="00B07475">
        <w:rPr>
          <w:rFonts w:ascii="Times New Roman" w:eastAsia="仿宋_GB2312" w:hAnsi="Times New Roman" w:cs="Times New Roman" w:hint="eastAsia"/>
          <w:sz w:val="32"/>
          <w:szCs w:val="32"/>
        </w:rPr>
        <w:t>年初以来</w:t>
      </w:r>
      <w:r w:rsidR="00F939DA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F7CA0" w:rsidRPr="00B07475">
        <w:rPr>
          <w:rFonts w:ascii="Times New Roman" w:eastAsia="仿宋_GB2312" w:hAnsi="Times New Roman" w:cs="Times New Roman" w:hint="eastAsia"/>
          <w:sz w:val="32"/>
          <w:szCs w:val="32"/>
        </w:rPr>
        <w:t>共</w:t>
      </w:r>
      <w:r w:rsidR="00F939DA" w:rsidRPr="00B07475">
        <w:rPr>
          <w:rFonts w:ascii="Times New Roman" w:eastAsia="仿宋_GB2312" w:hAnsi="Times New Roman" w:cs="Times New Roman" w:hint="eastAsia"/>
          <w:sz w:val="32"/>
          <w:szCs w:val="32"/>
        </w:rPr>
        <w:t>审结</w:t>
      </w:r>
      <w:r w:rsidR="00DF7CA0" w:rsidRPr="00B07475">
        <w:rPr>
          <w:rFonts w:ascii="Times New Roman" w:eastAsia="仿宋_GB2312" w:hAnsi="Times New Roman" w:cs="Times New Roman" w:hint="eastAsia"/>
          <w:sz w:val="32"/>
          <w:szCs w:val="32"/>
        </w:rPr>
        <w:t>各类刑事案件</w:t>
      </w:r>
      <w:r w:rsidR="008D0398" w:rsidRPr="00B07475">
        <w:rPr>
          <w:rFonts w:ascii="Times New Roman" w:eastAsia="仿宋_GB2312" w:hAnsi="Times New Roman" w:cs="Times New Roman" w:hint="eastAsia"/>
          <w:sz w:val="32"/>
          <w:szCs w:val="32"/>
        </w:rPr>
        <w:t>537</w:t>
      </w:r>
      <w:r w:rsidR="00F939DA" w:rsidRPr="00B07475">
        <w:rPr>
          <w:rFonts w:ascii="Times New Roman" w:eastAsia="仿宋_GB2312" w:hAnsi="Times New Roman" w:cs="Times New Roman" w:hint="eastAsia"/>
          <w:sz w:val="32"/>
          <w:szCs w:val="32"/>
        </w:rPr>
        <w:t>件。</w:t>
      </w:r>
      <w:r w:rsidR="00A519E2" w:rsidRPr="00B07475">
        <w:rPr>
          <w:rFonts w:ascii="Times New Roman" w:eastAsia="仿宋_GB2312" w:hAnsi="Times New Roman" w:cs="Times New Roman" w:hint="eastAsia"/>
          <w:sz w:val="32"/>
          <w:szCs w:val="32"/>
        </w:rPr>
        <w:t>妥善审理盗窃罪、抢劫罪、诈骗罪案件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172</w:t>
      </w:r>
      <w:r w:rsidR="00A519E2" w:rsidRPr="00B07475">
        <w:rPr>
          <w:rFonts w:ascii="Times New Roman" w:eastAsia="仿宋_GB2312" w:hAnsi="Times New Roman" w:cs="Times New Roman" w:hint="eastAsia"/>
          <w:sz w:val="32"/>
          <w:szCs w:val="32"/>
        </w:rPr>
        <w:t>件，有力维护辖区安全稳定。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依法审理社会广泛关注的被告人吉某等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21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人跨国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杀猪盘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重大电信诈骗犯罪案，严厉打击电信诈骗犯罪。认真落实宽严相济刑事政策，依法对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名罪行较轻的被告人适用缓刑。</w:t>
      </w:r>
      <w:r w:rsidR="00A519E2" w:rsidRPr="00B07475">
        <w:rPr>
          <w:rFonts w:ascii="Times New Roman" w:eastAsia="仿宋_GB2312" w:hAnsi="Times New Roman" w:cs="Times New Roman" w:hint="eastAsia"/>
          <w:sz w:val="32"/>
          <w:szCs w:val="32"/>
        </w:rPr>
        <w:t>坚持教育感化挽救方针，</w:t>
      </w:r>
      <w:r w:rsidR="00523A75" w:rsidRPr="00B07475">
        <w:rPr>
          <w:rFonts w:ascii="Times New Roman" w:eastAsia="仿宋_GB2312" w:hAnsi="Times New Roman" w:cs="Times New Roman" w:hint="eastAsia"/>
          <w:sz w:val="32"/>
          <w:szCs w:val="32"/>
        </w:rPr>
        <w:t>成立少年法庭，不公开审理未成年人犯罪案件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FB7912" w:rsidRPr="00B07475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06019" w:rsidRPr="00B07475" w:rsidRDefault="00AC51DF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平等保护民事权益。</w:t>
      </w:r>
      <w:r w:rsidR="00523A75" w:rsidRPr="00B07475">
        <w:rPr>
          <w:rFonts w:ascii="Times New Roman" w:eastAsia="仿宋_GB2312" w:hAnsi="Times New Roman" w:cs="Times New Roman" w:hint="eastAsia"/>
          <w:sz w:val="32"/>
          <w:szCs w:val="32"/>
        </w:rPr>
        <w:t>年初以来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，共</w:t>
      </w:r>
      <w:r w:rsidR="00DF7CA0" w:rsidRPr="00B07475">
        <w:rPr>
          <w:rFonts w:ascii="Times New Roman" w:eastAsia="仿宋_GB2312" w:hAnsi="Times New Roman" w:cs="Times New Roman" w:hint="eastAsia"/>
          <w:sz w:val="32"/>
          <w:szCs w:val="32"/>
        </w:rPr>
        <w:t>审结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各类民商事案件</w:t>
      </w:r>
      <w:r w:rsidR="008D0398" w:rsidRPr="00B07475">
        <w:rPr>
          <w:rFonts w:ascii="Times New Roman" w:eastAsia="仿宋_GB2312" w:hAnsi="Times New Roman" w:cs="Times New Roman" w:hint="eastAsia"/>
          <w:sz w:val="32"/>
          <w:szCs w:val="32"/>
        </w:rPr>
        <w:t>12176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件。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立足化解和疏导矛盾，</w:t>
      </w:r>
      <w:r w:rsidR="005861D8" w:rsidRPr="00B07475">
        <w:rPr>
          <w:rFonts w:ascii="Times New Roman" w:eastAsia="仿宋_GB2312" w:hAnsi="Times New Roman" w:cs="Times New Roman" w:hint="eastAsia"/>
          <w:sz w:val="32"/>
          <w:szCs w:val="32"/>
        </w:rPr>
        <w:t>将诉前、诉中、诉后调解相结合，成立巡回调解工作组，</w:t>
      </w:r>
      <w:r w:rsidR="003A41ED" w:rsidRPr="00B07475">
        <w:rPr>
          <w:rFonts w:ascii="Times New Roman" w:eastAsia="仿宋_GB2312" w:hAnsi="Times New Roman" w:cs="Times New Roman" w:hint="eastAsia"/>
          <w:sz w:val="32"/>
          <w:szCs w:val="32"/>
        </w:rPr>
        <w:t>打造社区“微”法庭，</w:t>
      </w:r>
      <w:r w:rsidR="005861D8" w:rsidRPr="00B07475">
        <w:rPr>
          <w:rFonts w:ascii="Times New Roman" w:eastAsia="仿宋_GB2312" w:hAnsi="Times New Roman" w:cs="Times New Roman" w:hint="eastAsia"/>
          <w:sz w:val="32"/>
          <w:szCs w:val="32"/>
        </w:rPr>
        <w:t>切实提升矛盾纠纷化解率。关注民生领域诉求，</w:t>
      </w:r>
      <w:r w:rsidR="005861D8" w:rsidRPr="00B07475">
        <w:rPr>
          <w:rFonts w:eastAsia="仿宋_GB2312"/>
          <w:sz w:val="32"/>
          <w:szCs w:val="32"/>
        </w:rPr>
        <w:t>建立农民工和弱势群体绿色通道，为行动不便的当事人提供上门开庭服务。</w:t>
      </w:r>
      <w:r w:rsidR="003A41ED" w:rsidRPr="00B07475">
        <w:rPr>
          <w:rFonts w:eastAsia="仿宋_GB2312" w:hint="eastAsia"/>
          <w:sz w:val="32"/>
          <w:szCs w:val="32"/>
        </w:rPr>
        <w:t>全力维护市场秩序，</w:t>
      </w:r>
      <w:r w:rsidR="00A519E2" w:rsidRPr="00B07475">
        <w:rPr>
          <w:rFonts w:ascii="Times New Roman" w:eastAsia="仿宋_GB2312" w:hAnsi="Times New Roman" w:cs="Times New Roman"/>
          <w:sz w:val="32"/>
          <w:szCs w:val="32"/>
        </w:rPr>
        <w:t>集中调解多家供应商与长春市某超商经贸有限公司经济纠纷案件，</w:t>
      </w:r>
      <w:r w:rsidR="003A41ED" w:rsidRPr="00B07475">
        <w:rPr>
          <w:rFonts w:ascii="Times New Roman" w:eastAsia="仿宋_GB2312" w:hAnsi="Times New Roman" w:cs="Times New Roman" w:hint="eastAsia"/>
          <w:sz w:val="32"/>
          <w:szCs w:val="32"/>
        </w:rPr>
        <w:t>力促社会和谐</w:t>
      </w:r>
      <w:r w:rsidR="00A519E2" w:rsidRPr="00B0747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A0DC8" w:rsidRPr="00B07475" w:rsidRDefault="00AC51DF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积极推进依法行政。</w:t>
      </w:r>
      <w:r w:rsidR="00523A75" w:rsidRPr="00B07475">
        <w:rPr>
          <w:rFonts w:ascii="Times New Roman" w:eastAsia="仿宋_GB2312" w:hAnsi="Times New Roman" w:cs="Times New Roman" w:hint="eastAsia"/>
          <w:sz w:val="32"/>
          <w:szCs w:val="32"/>
        </w:rPr>
        <w:t>年初以来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，共</w:t>
      </w:r>
      <w:r w:rsidR="00DF7CA0" w:rsidRPr="00B07475">
        <w:rPr>
          <w:rFonts w:ascii="Times New Roman" w:eastAsia="仿宋_GB2312" w:hAnsi="Times New Roman" w:cs="Times New Roman" w:hint="eastAsia"/>
          <w:sz w:val="32"/>
          <w:szCs w:val="32"/>
        </w:rPr>
        <w:t>审结各类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行政诉讼案件</w:t>
      </w:r>
      <w:r w:rsidR="008D0398" w:rsidRPr="00B07475">
        <w:rPr>
          <w:rFonts w:ascii="Times New Roman" w:eastAsia="仿宋_GB2312" w:hAnsi="Times New Roman" w:cs="Times New Roman" w:hint="eastAsia"/>
          <w:sz w:val="32"/>
          <w:szCs w:val="32"/>
        </w:rPr>
        <w:t>272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。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积极发挥行政争议协调化解中心作用，</w:t>
      </w:r>
      <w:r w:rsidR="005E4D7E" w:rsidRPr="00B07475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一站式、一体化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矛盾纠纷解决方式全面疏导和畅通人民群众的诉求表达。</w:t>
      </w:r>
      <w:r w:rsidR="005E4D7E" w:rsidRPr="00B07475">
        <w:rPr>
          <w:rFonts w:ascii="Times New Roman" w:eastAsia="仿宋_GB2312" w:hAnsi="Times New Roman" w:cs="Times New Roman" w:hint="eastAsia"/>
          <w:sz w:val="32"/>
          <w:szCs w:val="32"/>
        </w:rPr>
        <w:t>深化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t>府院联动机制，成功化解一起历时八年、经八家医疗和鉴定机构诊</w:t>
      </w:r>
      <w:r w:rsidR="00E03735" w:rsidRPr="00B07475">
        <w:rPr>
          <w:rFonts w:ascii="Times New Roman" w:eastAsia="仿宋_GB2312" w:hAnsi="Times New Roman" w:cs="Times New Roman"/>
          <w:sz w:val="32"/>
          <w:szCs w:val="32"/>
        </w:rPr>
        <w:lastRenderedPageBreak/>
        <w:t>断、经三级人民法院确定管辖、经两级人民检察院检察监督的行政确认案件。</w:t>
      </w:r>
    </w:p>
    <w:p w:rsidR="00806019" w:rsidRPr="00B07475" w:rsidRDefault="00AC51DF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全力破解执行难题。</w:t>
      </w:r>
      <w:r w:rsidR="00523A75" w:rsidRPr="00B07475">
        <w:rPr>
          <w:rFonts w:ascii="Times New Roman" w:eastAsia="仿宋_GB2312" w:hAnsi="Times New Roman" w:cs="Times New Roman" w:hint="eastAsia"/>
          <w:sz w:val="32"/>
          <w:szCs w:val="32"/>
        </w:rPr>
        <w:t>年初以来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，共执结</w:t>
      </w:r>
      <w:r w:rsidR="00DF7CA0" w:rsidRPr="00B07475">
        <w:rPr>
          <w:rFonts w:ascii="Times New Roman" w:eastAsia="仿宋_GB2312" w:hAnsi="Times New Roman" w:cs="Times New Roman" w:hint="eastAsia"/>
          <w:sz w:val="32"/>
          <w:szCs w:val="32"/>
        </w:rPr>
        <w:t>各类执行案件</w:t>
      </w:r>
      <w:r w:rsidR="008D0398" w:rsidRPr="00B07475">
        <w:rPr>
          <w:rFonts w:ascii="Times New Roman" w:eastAsia="仿宋_GB2312" w:hAnsi="Times New Roman" w:cs="Times New Roman" w:hint="eastAsia"/>
          <w:sz w:val="32"/>
          <w:szCs w:val="32"/>
        </w:rPr>
        <w:t>7990</w:t>
      </w:r>
      <w:r w:rsidR="00F939DA" w:rsidRPr="00B07475">
        <w:rPr>
          <w:rFonts w:ascii="Times New Roman" w:eastAsia="仿宋_GB2312" w:hAnsi="Times New Roman" w:cs="Times New Roman"/>
          <w:sz w:val="32"/>
          <w:szCs w:val="32"/>
        </w:rPr>
        <w:t>件。</w:t>
      </w:r>
      <w:r w:rsidR="003A41ED" w:rsidRPr="00B07475">
        <w:rPr>
          <w:rFonts w:ascii="Times New Roman" w:eastAsia="仿宋_GB2312" w:hAnsi="Times New Roman" w:cs="Times New Roman" w:hint="eastAsia"/>
          <w:sz w:val="32"/>
          <w:szCs w:val="32"/>
        </w:rPr>
        <w:t>积</w:t>
      </w:r>
      <w:r w:rsidR="003A41ED" w:rsidRPr="00B07475">
        <w:rPr>
          <w:rFonts w:ascii="仿宋_GB2312" w:eastAsia="仿宋_GB2312" w:hAnsi="仿宋" w:hint="eastAsia"/>
          <w:sz w:val="32"/>
          <w:szCs w:val="32"/>
        </w:rPr>
        <w:t>极开展各类专项执行活动，加大拒执行为惩戒力度，依法兑现胜诉当事人合法权益。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严格落实失信惩戒机制，纳入失信被执行人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95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人次，限制高消费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2309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人次。创新财产变现方式，受理网络司法拍卖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320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件，成交金额超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E2699F" w:rsidRPr="00B07475">
        <w:rPr>
          <w:rFonts w:ascii="Times New Roman" w:eastAsia="仿宋_GB2312" w:hAnsi="Times New Roman" w:cs="Times New Roman" w:hint="eastAsia"/>
          <w:sz w:val="32"/>
          <w:szCs w:val="32"/>
        </w:rPr>
        <w:t>.13</w:t>
      </w:r>
      <w:r w:rsidR="007231A4" w:rsidRPr="00B07475">
        <w:rPr>
          <w:rFonts w:ascii="Times New Roman" w:eastAsia="仿宋_GB2312" w:hAnsi="Times New Roman" w:cs="Times New Roman" w:hint="eastAsia"/>
          <w:sz w:val="32"/>
          <w:szCs w:val="32"/>
        </w:rPr>
        <w:t>亿元。</w:t>
      </w:r>
    </w:p>
    <w:p w:rsidR="00F63EF2" w:rsidRPr="00B07475" w:rsidRDefault="001B33D0" w:rsidP="00132088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</w:t>
      </w:r>
      <w:r w:rsidR="00AE2D51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三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）</w:t>
      </w:r>
      <w:r w:rsidR="00F63EF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贯彻新发展理念，以更大作为护航经济社会发展大局</w:t>
      </w:r>
    </w:p>
    <w:p w:rsidR="00806019" w:rsidRPr="00B07475" w:rsidRDefault="00AA55E5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法治护航营商环境。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大力倡导谦抑、审慎、善意司法理念，坚持平等保护原则，妥善审理涉民营企业案件</w:t>
      </w:r>
      <w:r w:rsidR="00890C6A" w:rsidRPr="00B07475">
        <w:rPr>
          <w:rFonts w:ascii="Times New Roman" w:eastAsia="仿宋_GB2312" w:hAnsi="Times New Roman" w:cs="Times New Roman" w:hint="eastAsia"/>
          <w:sz w:val="32"/>
          <w:szCs w:val="32"/>
        </w:rPr>
        <w:t>4860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件。</w:t>
      </w:r>
      <w:r w:rsidR="00B56CBB" w:rsidRPr="00B07475">
        <w:rPr>
          <w:rFonts w:ascii="Times New Roman" w:eastAsia="仿宋_GB2312" w:hAnsi="Times New Roman" w:cs="Times New Roman" w:hint="eastAsia"/>
          <w:sz w:val="32"/>
          <w:szCs w:val="32"/>
        </w:rPr>
        <w:t>推进党建与业务深度融合，与上海浦东发展银行</w:t>
      </w:r>
      <w:r w:rsidR="00AE0954" w:rsidRPr="00B07475">
        <w:rPr>
          <w:rFonts w:ascii="Times New Roman" w:eastAsia="仿宋_GB2312" w:hAnsi="Times New Roman" w:cs="Times New Roman" w:hint="eastAsia"/>
          <w:sz w:val="32"/>
          <w:szCs w:val="32"/>
        </w:rPr>
        <w:t>长春分行合力打造“浦法盾”党建品牌，构建共防金融风险新格局。加强智能化应用服务，</w:t>
      </w:r>
      <w:r w:rsidR="00B56CBB" w:rsidRPr="00B07475">
        <w:rPr>
          <w:rFonts w:ascii="Times New Roman" w:eastAsia="仿宋_GB2312" w:hAnsi="Times New Roman" w:cs="Times New Roman"/>
          <w:sz w:val="32"/>
          <w:szCs w:val="32"/>
        </w:rPr>
        <w:t>启动全省首个</w:t>
      </w:r>
      <w:r w:rsidR="00B56CBB"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B56CBB" w:rsidRPr="00B07475">
        <w:rPr>
          <w:rFonts w:ascii="Times New Roman" w:eastAsia="仿宋_GB2312" w:hAnsi="Times New Roman" w:cs="Times New Roman"/>
          <w:sz w:val="32"/>
          <w:szCs w:val="32"/>
        </w:rPr>
        <w:t>金融一体化办案平台</w:t>
      </w:r>
      <w:r w:rsidR="00B56CBB" w:rsidRPr="00B07475">
        <w:rPr>
          <w:rFonts w:ascii="Times New Roman" w:eastAsia="仿宋_GB2312" w:hAnsi="Times New Roman" w:cs="Times New Roman"/>
          <w:sz w:val="32"/>
          <w:szCs w:val="32"/>
        </w:rPr>
        <w:t>”,</w:t>
      </w:r>
      <w:r w:rsidR="00B56CBB" w:rsidRPr="00B07475">
        <w:rPr>
          <w:rFonts w:ascii="Times New Roman" w:eastAsia="仿宋_GB2312" w:hAnsi="Times New Roman" w:cs="Times New Roman"/>
          <w:sz w:val="32"/>
          <w:szCs w:val="32"/>
        </w:rPr>
        <w:t>深入探索应用金融类案件网络化、无纸化、批量化、智能化审判模式。</w:t>
      </w:r>
    </w:p>
    <w:p w:rsidR="00334ED3" w:rsidRPr="00B07475" w:rsidRDefault="00E03735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稳步推进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法治南关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B07475">
        <w:rPr>
          <w:rFonts w:ascii="Times New Roman" w:eastAsia="仿宋_GB2312" w:hAnsi="Times New Roman" w:cs="Times New Roman"/>
          <w:b/>
          <w:sz w:val="32"/>
          <w:szCs w:val="32"/>
        </w:rPr>
        <w:t>建设。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落实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谁执法、谁普法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工作职责，以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六走进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普法活动为依托，在消费者权益保护日、环境保护日等节日节点开展实地普法活动</w:t>
      </w:r>
      <w:r w:rsidR="002150F6" w:rsidRPr="00B07475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="002150F6" w:rsidRPr="00B07475">
        <w:rPr>
          <w:rFonts w:ascii="Times New Roman" w:eastAsia="仿宋_GB2312" w:hAnsi="Times New Roman" w:cs="Times New Roman" w:hint="eastAsia"/>
          <w:sz w:val="32"/>
          <w:szCs w:val="32"/>
        </w:rPr>
        <w:t>余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次。</w:t>
      </w:r>
      <w:r w:rsidR="00FB3EF6" w:rsidRPr="00B07475">
        <w:rPr>
          <w:rFonts w:ascii="Times New Roman" w:eastAsia="仿宋_GB2312" w:hAnsi="Times New Roman" w:cs="Times New Roman" w:hint="eastAsia"/>
          <w:sz w:val="32"/>
          <w:szCs w:val="32"/>
        </w:rPr>
        <w:t>年初以来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，在省级以上重要新闻媒体发布稿件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FB3EF6" w:rsidRPr="00B07475">
        <w:rPr>
          <w:rFonts w:ascii="Times New Roman" w:eastAsia="仿宋_GB2312" w:hAnsi="Times New Roman" w:cs="Times New Roman" w:hint="eastAsia"/>
          <w:sz w:val="32"/>
          <w:szCs w:val="32"/>
        </w:rPr>
        <w:t>余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篇，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《这个“温情法庭”包罗人间万象》被最高院专栏刊发，阅读量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超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万。</w:t>
      </w:r>
    </w:p>
    <w:p w:rsidR="00AA55E5" w:rsidRPr="00B07475" w:rsidRDefault="00AA55E5" w:rsidP="00132088">
      <w:pPr>
        <w:spacing w:line="560" w:lineRule="exact"/>
        <w:ind w:firstLineChars="200" w:firstLine="643"/>
        <w:rPr>
          <w:rFonts w:eastAsia="仿宋_GB2312"/>
          <w:sz w:val="32"/>
          <w:szCs w:val="32"/>
          <w:shd w:val="clear" w:color="auto" w:fill="FFFFFF"/>
        </w:rPr>
      </w:pPr>
      <w:r w:rsidRPr="00B07475">
        <w:rPr>
          <w:rFonts w:eastAsia="仿宋_GB2312"/>
          <w:b/>
          <w:sz w:val="32"/>
          <w:szCs w:val="32"/>
        </w:rPr>
        <w:t>全力以赴抗击疫情。</w:t>
      </w:r>
      <w:r w:rsidRPr="00B07475">
        <w:rPr>
          <w:rFonts w:eastAsia="仿宋_GB2312"/>
          <w:sz w:val="32"/>
          <w:szCs w:val="32"/>
        </w:rPr>
        <w:t>加强疫情期间司法应对，积极</w:t>
      </w:r>
      <w:r w:rsidR="001B325E" w:rsidRPr="00B07475">
        <w:rPr>
          <w:rFonts w:eastAsia="仿宋_GB2312" w:hint="eastAsia"/>
          <w:sz w:val="32"/>
          <w:szCs w:val="32"/>
        </w:rPr>
        <w:t>开展</w:t>
      </w:r>
      <w:r w:rsidRPr="00B07475">
        <w:rPr>
          <w:rFonts w:eastAsia="仿宋_GB2312"/>
          <w:sz w:val="32"/>
          <w:szCs w:val="32"/>
        </w:rPr>
        <w:t>远程开庭</w:t>
      </w:r>
      <w:r w:rsidR="00890C6A" w:rsidRPr="00B07475">
        <w:rPr>
          <w:rFonts w:ascii="Times New Roman" w:eastAsia="仿宋_GB2312" w:hAnsi="Times New Roman" w:cs="Times New Roman"/>
          <w:sz w:val="32"/>
          <w:szCs w:val="32"/>
        </w:rPr>
        <w:t>1</w:t>
      </w:r>
      <w:r w:rsidR="008D15C7" w:rsidRPr="00B07475">
        <w:rPr>
          <w:rFonts w:ascii="Times New Roman" w:eastAsia="仿宋_GB2312" w:hAnsi="Times New Roman" w:cs="Times New Roman" w:hint="eastAsia"/>
          <w:sz w:val="32"/>
          <w:szCs w:val="32"/>
        </w:rPr>
        <w:t>34</w:t>
      </w:r>
      <w:r w:rsidR="00890C6A" w:rsidRPr="00B07475">
        <w:rPr>
          <w:rFonts w:eastAsia="仿宋_GB2312" w:hint="eastAsia"/>
          <w:sz w:val="32"/>
          <w:szCs w:val="32"/>
        </w:rPr>
        <w:t>件、</w:t>
      </w:r>
      <w:r w:rsidRPr="00B07475">
        <w:rPr>
          <w:rFonts w:eastAsia="仿宋_GB2312"/>
          <w:sz w:val="32"/>
          <w:szCs w:val="32"/>
        </w:rPr>
        <w:t>线上调解</w:t>
      </w:r>
      <w:r w:rsidR="00890C6A" w:rsidRPr="00B07475">
        <w:rPr>
          <w:rFonts w:ascii="Times New Roman" w:eastAsia="仿宋_GB2312" w:hAnsi="Times New Roman" w:cs="Times New Roman" w:hint="eastAsia"/>
          <w:sz w:val="32"/>
          <w:szCs w:val="32"/>
        </w:rPr>
        <w:t>1840</w:t>
      </w:r>
      <w:r w:rsidR="00890C6A" w:rsidRPr="00B07475">
        <w:rPr>
          <w:rFonts w:eastAsia="仿宋_GB2312" w:hint="eastAsia"/>
          <w:sz w:val="32"/>
          <w:szCs w:val="32"/>
        </w:rPr>
        <w:t>件</w:t>
      </w:r>
      <w:r w:rsidRPr="00B07475">
        <w:rPr>
          <w:rFonts w:eastAsia="仿宋_GB2312"/>
          <w:sz w:val="32"/>
          <w:szCs w:val="32"/>
        </w:rPr>
        <w:t>、电子送达</w:t>
      </w:r>
      <w:r w:rsidR="001B325E" w:rsidRPr="00B07475">
        <w:rPr>
          <w:rFonts w:ascii="Times New Roman" w:eastAsia="仿宋_GB2312" w:hAnsi="Times New Roman" w:cs="Times New Roman"/>
          <w:sz w:val="32"/>
          <w:szCs w:val="32"/>
        </w:rPr>
        <w:t>13656</w:t>
      </w:r>
      <w:r w:rsidR="001B325E" w:rsidRPr="00B07475">
        <w:rPr>
          <w:rFonts w:eastAsia="仿宋_GB2312" w:hint="eastAsia"/>
          <w:sz w:val="32"/>
          <w:szCs w:val="32"/>
        </w:rPr>
        <w:t>件</w:t>
      </w:r>
      <w:r w:rsidRPr="00B07475">
        <w:rPr>
          <w:rFonts w:eastAsia="仿宋_GB2312"/>
          <w:sz w:val="32"/>
          <w:szCs w:val="32"/>
        </w:rPr>
        <w:t>、线上查控</w:t>
      </w:r>
      <w:r w:rsidR="00890C6A" w:rsidRPr="00B07475">
        <w:rPr>
          <w:rFonts w:ascii="Times New Roman" w:eastAsia="仿宋_GB2312" w:hAnsi="Times New Roman" w:cs="Times New Roman" w:hint="eastAsia"/>
          <w:sz w:val="32"/>
          <w:szCs w:val="32"/>
        </w:rPr>
        <w:t>2300</w:t>
      </w:r>
      <w:r w:rsidR="00890C6A" w:rsidRPr="00B07475">
        <w:rPr>
          <w:rFonts w:eastAsia="仿宋_GB2312" w:hint="eastAsia"/>
          <w:sz w:val="32"/>
          <w:szCs w:val="32"/>
        </w:rPr>
        <w:t>件</w:t>
      </w:r>
      <w:r w:rsidRPr="00B07475">
        <w:rPr>
          <w:rFonts w:eastAsia="仿宋_GB2312"/>
          <w:sz w:val="32"/>
          <w:szCs w:val="32"/>
        </w:rPr>
        <w:t>。投身疫情防控一线，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29</w:t>
      </w:r>
      <w:r w:rsidRPr="00B07475">
        <w:rPr>
          <w:rFonts w:eastAsia="仿宋_GB2312"/>
          <w:sz w:val="32"/>
          <w:szCs w:val="32"/>
          <w:shd w:val="clear" w:color="auto" w:fill="FFFFFF"/>
        </w:rPr>
        <w:t>名干警连续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3</w:t>
      </w:r>
      <w:r w:rsidRPr="00B07475">
        <w:rPr>
          <w:rFonts w:eastAsia="仿宋_GB2312"/>
          <w:sz w:val="32"/>
          <w:szCs w:val="32"/>
          <w:shd w:val="clear" w:color="auto" w:fill="FFFFFF"/>
        </w:rPr>
        <w:t>天协助鸿城街道开展核酸检测，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19</w:t>
      </w:r>
      <w:r w:rsidRPr="00B07475">
        <w:rPr>
          <w:rFonts w:eastAsia="仿宋_GB2312"/>
          <w:sz w:val="32"/>
          <w:szCs w:val="32"/>
        </w:rPr>
        <w:t>名</w:t>
      </w:r>
      <w:r w:rsidRPr="00B07475">
        <w:rPr>
          <w:rFonts w:eastAsia="仿宋_GB2312"/>
          <w:bCs/>
          <w:sz w:val="32"/>
          <w:szCs w:val="32"/>
        </w:rPr>
        <w:t>党员干警在长春绕城高速长春南站出口开展夜间疫情防控</w:t>
      </w:r>
      <w:r w:rsidRPr="00B07475">
        <w:rPr>
          <w:rFonts w:eastAsia="仿宋_GB2312"/>
          <w:sz w:val="32"/>
          <w:szCs w:val="32"/>
          <w:shd w:val="clear" w:color="auto" w:fill="FFFFFF"/>
        </w:rPr>
        <w:t>。</w:t>
      </w:r>
    </w:p>
    <w:p w:rsidR="00F63EF2" w:rsidRPr="00B07475" w:rsidRDefault="00AA55E5" w:rsidP="00132088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lastRenderedPageBreak/>
        <w:t>（</w:t>
      </w:r>
      <w:r w:rsidR="00B56CBB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四</w:t>
      </w:r>
      <w:r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t>）</w:t>
      </w:r>
      <w:r w:rsidR="00F63EF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坚持司法为民，以更实举措满足人民群众多元需求</w:t>
      </w:r>
    </w:p>
    <w:p w:rsidR="00AA55E5" w:rsidRPr="00B07475" w:rsidRDefault="00AA55E5" w:rsidP="0013208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提高诉讼服务效能。</w:t>
      </w:r>
      <w:r w:rsidRPr="00B07475">
        <w:rPr>
          <w:rFonts w:eastAsia="仿宋_GB2312"/>
          <w:sz w:val="32"/>
          <w:szCs w:val="32"/>
        </w:rPr>
        <w:t>打造集诉前分流、诉前调解、诉前鉴定、立案、送达、速裁、保全、信访等功能于一体的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一站式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综合性诉讼服务平台，大力推行网上立案、跨域立案、电子送达、远程开庭、视频接访等便民服务机制，共网上立案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12515</w:t>
      </w:r>
      <w:r w:rsidRPr="00B07475">
        <w:rPr>
          <w:rFonts w:eastAsia="仿宋_GB2312"/>
          <w:sz w:val="32"/>
          <w:szCs w:val="32"/>
        </w:rPr>
        <w:t>件，跨域立案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 w:rsidRPr="00B07475">
        <w:rPr>
          <w:rFonts w:eastAsia="仿宋_GB2312"/>
          <w:sz w:val="32"/>
          <w:szCs w:val="32"/>
        </w:rPr>
        <w:t>件。持续传递司法温暖，累计发放司法救助金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70</w:t>
      </w:r>
      <w:r w:rsidRPr="00B07475">
        <w:rPr>
          <w:rFonts w:eastAsia="仿宋_GB2312"/>
          <w:sz w:val="32"/>
          <w:szCs w:val="32"/>
        </w:rPr>
        <w:t>万元，为符合条件的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82</w:t>
      </w:r>
      <w:r w:rsidRPr="00B07475">
        <w:rPr>
          <w:rFonts w:eastAsia="仿宋_GB2312"/>
          <w:sz w:val="32"/>
          <w:szCs w:val="32"/>
        </w:rPr>
        <w:t>名当事人缓减免诉讼费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53</w:t>
      </w:r>
      <w:r w:rsidRPr="00B07475">
        <w:rPr>
          <w:rFonts w:eastAsia="仿宋_GB2312"/>
          <w:sz w:val="32"/>
          <w:szCs w:val="32"/>
        </w:rPr>
        <w:t>万元。设立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办不成事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窗口，对群众反映问题实现跟踪解决。</w:t>
      </w:r>
    </w:p>
    <w:p w:rsidR="00AA55E5" w:rsidRPr="00B07475" w:rsidRDefault="00AA55E5" w:rsidP="0013208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构建多元解纷机制</w:t>
      </w:r>
      <w:r w:rsidRPr="00B07475">
        <w:rPr>
          <w:rFonts w:eastAsia="仿宋_GB2312"/>
          <w:sz w:val="32"/>
          <w:szCs w:val="32"/>
        </w:rPr>
        <w:t>。主动把司法工作融入市域社会治理，坚持和发展新时代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枫桥经验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，在党委政府支持下，畅通与工会、妇联、行政机关、行业协会等对接渠道，建设类型化专业化调解平台，形成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社会调解在先、法院诉讼在后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的分层递进多元解纷模式，共调处纠纷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9210</w:t>
      </w:r>
      <w:r w:rsidRPr="00B07475">
        <w:rPr>
          <w:rFonts w:eastAsia="仿宋_GB2312"/>
          <w:sz w:val="32"/>
          <w:szCs w:val="32"/>
        </w:rPr>
        <w:t>起，调解成功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7354</w:t>
      </w:r>
      <w:r w:rsidRPr="00B07475">
        <w:rPr>
          <w:rFonts w:eastAsia="仿宋_GB2312"/>
          <w:sz w:val="32"/>
          <w:szCs w:val="32"/>
        </w:rPr>
        <w:t>件。推进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法官进网格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，全面建立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网格</w:t>
      </w:r>
      <w:r w:rsidRPr="00B07475">
        <w:rPr>
          <w:rFonts w:eastAsia="仿宋_GB2312"/>
          <w:sz w:val="32"/>
          <w:szCs w:val="32"/>
        </w:rPr>
        <w:t>+</w:t>
      </w:r>
      <w:r w:rsidRPr="00B07475">
        <w:rPr>
          <w:rFonts w:eastAsia="仿宋_GB2312"/>
          <w:sz w:val="32"/>
          <w:szCs w:val="32"/>
        </w:rPr>
        <w:t>调解</w:t>
      </w:r>
      <w:r w:rsidRPr="00B07475">
        <w:rPr>
          <w:rFonts w:eastAsia="仿宋_GB2312"/>
          <w:sz w:val="32"/>
          <w:szCs w:val="32"/>
        </w:rPr>
        <w:t>”“</w:t>
      </w:r>
      <w:r w:rsidRPr="00B07475">
        <w:rPr>
          <w:rFonts w:eastAsia="仿宋_GB2312"/>
          <w:sz w:val="32"/>
          <w:szCs w:val="32"/>
        </w:rPr>
        <w:t>网格</w:t>
      </w:r>
      <w:r w:rsidRPr="00B07475">
        <w:rPr>
          <w:rFonts w:eastAsia="仿宋_GB2312"/>
          <w:sz w:val="32"/>
          <w:szCs w:val="32"/>
        </w:rPr>
        <w:t>+</w:t>
      </w:r>
      <w:r w:rsidRPr="00B07475">
        <w:rPr>
          <w:rFonts w:eastAsia="仿宋_GB2312"/>
          <w:sz w:val="32"/>
          <w:szCs w:val="32"/>
        </w:rPr>
        <w:t>巡回服务</w:t>
      </w:r>
      <w:r w:rsidRPr="00B07475">
        <w:rPr>
          <w:rFonts w:eastAsia="仿宋_GB2312"/>
          <w:sz w:val="32"/>
          <w:szCs w:val="32"/>
        </w:rPr>
        <w:t>”“</w:t>
      </w:r>
      <w:r w:rsidRPr="00B07475">
        <w:rPr>
          <w:rFonts w:eastAsia="仿宋_GB2312"/>
          <w:sz w:val="32"/>
          <w:szCs w:val="32"/>
        </w:rPr>
        <w:t>网格</w:t>
      </w:r>
      <w:r w:rsidRPr="00B07475">
        <w:rPr>
          <w:rFonts w:eastAsia="仿宋_GB2312"/>
          <w:sz w:val="32"/>
          <w:szCs w:val="32"/>
        </w:rPr>
        <w:t>+</w:t>
      </w:r>
      <w:r w:rsidRPr="00B07475">
        <w:rPr>
          <w:rFonts w:eastAsia="仿宋_GB2312"/>
          <w:sz w:val="32"/>
          <w:szCs w:val="32"/>
        </w:rPr>
        <w:t>巡回审判</w:t>
      </w:r>
      <w:r w:rsidRPr="00B07475">
        <w:rPr>
          <w:rFonts w:eastAsia="仿宋_GB2312"/>
          <w:sz w:val="32"/>
          <w:szCs w:val="32"/>
        </w:rPr>
        <w:t>”“</w:t>
      </w:r>
      <w:r w:rsidRPr="00B07475">
        <w:rPr>
          <w:rFonts w:eastAsia="仿宋_GB2312"/>
          <w:sz w:val="32"/>
          <w:szCs w:val="32"/>
        </w:rPr>
        <w:t>网格</w:t>
      </w:r>
      <w:r w:rsidRPr="00B07475">
        <w:rPr>
          <w:rFonts w:eastAsia="仿宋_GB2312"/>
          <w:sz w:val="32"/>
          <w:szCs w:val="32"/>
        </w:rPr>
        <w:t>+</w:t>
      </w:r>
      <w:r w:rsidRPr="00B07475">
        <w:rPr>
          <w:rFonts w:eastAsia="仿宋_GB2312"/>
          <w:sz w:val="32"/>
          <w:szCs w:val="32"/>
        </w:rPr>
        <w:t>协助送达</w:t>
      </w:r>
      <w:r w:rsidRPr="00B07475">
        <w:rPr>
          <w:rFonts w:eastAsia="仿宋_GB2312"/>
          <w:sz w:val="32"/>
          <w:szCs w:val="32"/>
        </w:rPr>
        <w:t>”“</w:t>
      </w:r>
      <w:r w:rsidRPr="00B07475">
        <w:rPr>
          <w:rFonts w:eastAsia="仿宋_GB2312"/>
          <w:sz w:val="32"/>
          <w:szCs w:val="32"/>
        </w:rPr>
        <w:t>网格</w:t>
      </w:r>
      <w:r w:rsidRPr="00B07475">
        <w:rPr>
          <w:rFonts w:eastAsia="仿宋_GB2312"/>
          <w:sz w:val="32"/>
          <w:szCs w:val="32"/>
        </w:rPr>
        <w:t>+</w:t>
      </w:r>
      <w:r w:rsidRPr="00B07475">
        <w:rPr>
          <w:rFonts w:eastAsia="仿宋_GB2312"/>
          <w:sz w:val="32"/>
          <w:szCs w:val="32"/>
        </w:rPr>
        <w:t>协助执行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机制。</w:t>
      </w:r>
    </w:p>
    <w:p w:rsidR="00AA55E5" w:rsidRPr="00B07475" w:rsidRDefault="00AA55E5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妥善化解涉诉信访。</w:t>
      </w:r>
      <w:r w:rsidRPr="00B07475">
        <w:rPr>
          <w:rFonts w:eastAsia="仿宋_GB2312"/>
          <w:sz w:val="32"/>
          <w:szCs w:val="32"/>
        </w:rPr>
        <w:t>扎实做好日常信访接待工作，严格落实院庭长接待制度，接待来访群众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1921</w:t>
      </w:r>
      <w:r w:rsidRPr="00B07475">
        <w:rPr>
          <w:rFonts w:eastAsia="仿宋_GB2312"/>
          <w:sz w:val="32"/>
          <w:szCs w:val="32"/>
        </w:rPr>
        <w:t>人次，接听信访公开电话</w:t>
      </w:r>
      <w:r w:rsidR="00367347" w:rsidRPr="00B07475">
        <w:rPr>
          <w:rFonts w:ascii="Times New Roman" w:eastAsia="仿宋_GB2312" w:hAnsi="Times New Roman" w:cs="Times New Roman" w:hint="eastAsia"/>
          <w:sz w:val="32"/>
          <w:szCs w:val="32"/>
        </w:rPr>
        <w:t>1561</w:t>
      </w:r>
      <w:r w:rsidRPr="00B07475">
        <w:rPr>
          <w:rFonts w:eastAsia="仿宋_GB2312"/>
          <w:sz w:val="32"/>
          <w:szCs w:val="32"/>
        </w:rPr>
        <w:t>次。深入开展涉诉信访案件清查化解工作，按照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三到位一处理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原则，重点化解社会影响大、疑难复杂、时间跨度大、久拖不决的信访案件和上级转交督办的信访案件</w:t>
      </w:r>
      <w:r w:rsidRPr="00B07475">
        <w:rPr>
          <w:rFonts w:eastAsia="仿宋_GB2312" w:hint="eastAsia"/>
          <w:sz w:val="32"/>
          <w:szCs w:val="32"/>
        </w:rPr>
        <w:t>，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建立台账，化解一件、销号一件</w:t>
      </w:r>
      <w:r w:rsidR="00345A51" w:rsidRPr="00B07475">
        <w:rPr>
          <w:rFonts w:ascii="Times New Roman" w:eastAsia="仿宋_GB2312" w:hAnsi="Times New Roman" w:cs="Times New Roman" w:hint="eastAsia"/>
          <w:sz w:val="32"/>
          <w:szCs w:val="32"/>
        </w:rPr>
        <w:t>，共化解信访案件</w:t>
      </w:r>
      <w:r w:rsidR="00345A51" w:rsidRPr="00B07475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="00345A51" w:rsidRPr="00B07475">
        <w:rPr>
          <w:rFonts w:ascii="Times New Roman" w:eastAsia="仿宋_GB2312" w:hAnsi="Times New Roman" w:cs="Times New Roman" w:hint="eastAsia"/>
          <w:sz w:val="32"/>
          <w:szCs w:val="32"/>
        </w:rPr>
        <w:t>件，化解率</w:t>
      </w:r>
      <w:r w:rsidR="00345A51" w:rsidRPr="00B07475"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Pr="00B07475">
        <w:rPr>
          <w:rFonts w:eastAsia="仿宋_GB2312"/>
          <w:sz w:val="32"/>
          <w:szCs w:val="32"/>
        </w:rPr>
        <w:t>。在全国、省、市</w:t>
      </w:r>
      <w:r w:rsidRPr="00B07475">
        <w:rPr>
          <w:rFonts w:eastAsia="仿宋_GB2312"/>
          <w:sz w:val="32"/>
          <w:szCs w:val="32"/>
        </w:rPr>
        <w:t>“</w:t>
      </w:r>
      <w:r w:rsidRPr="00B07475">
        <w:rPr>
          <w:rFonts w:eastAsia="仿宋_GB2312"/>
          <w:sz w:val="32"/>
          <w:szCs w:val="32"/>
        </w:rPr>
        <w:t>两会</w:t>
      </w:r>
      <w:r w:rsidRPr="00B07475">
        <w:rPr>
          <w:rFonts w:eastAsia="仿宋_GB2312"/>
          <w:sz w:val="32"/>
          <w:szCs w:val="32"/>
        </w:rPr>
        <w:t>”</w:t>
      </w:r>
      <w:r w:rsidRPr="00B07475">
        <w:rPr>
          <w:rFonts w:eastAsia="仿宋_GB2312"/>
          <w:sz w:val="32"/>
          <w:szCs w:val="32"/>
        </w:rPr>
        <w:t>、建党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B07475">
        <w:rPr>
          <w:rFonts w:eastAsia="仿宋_GB2312"/>
          <w:sz w:val="32"/>
          <w:szCs w:val="32"/>
        </w:rPr>
        <w:t>周年等重要节点，严格落实接访、化解、稳控责任，实现了会议期间零非访、零登记的工作目标。</w:t>
      </w:r>
    </w:p>
    <w:p w:rsidR="00AE2D51" w:rsidRPr="00B07475" w:rsidRDefault="003C66B3" w:rsidP="00132088">
      <w:pPr>
        <w:spacing w:line="56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</w:t>
      </w:r>
      <w:r w:rsidR="00E269D5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五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）</w:t>
      </w:r>
      <w:r w:rsidR="00F63EF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强化改革创新，以更强力度促进审判体系和审判能力</w:t>
      </w:r>
      <w:r w:rsidR="00F63EF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lastRenderedPageBreak/>
        <w:t>现代化</w:t>
      </w:r>
    </w:p>
    <w:p w:rsidR="003C66B3" w:rsidRPr="00B07475" w:rsidRDefault="003C66B3" w:rsidP="0013208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司法改革任务落地见效。</w:t>
      </w:r>
      <w:r w:rsidRPr="00B07475">
        <w:rPr>
          <w:rFonts w:eastAsia="仿宋_GB2312"/>
          <w:sz w:val="32"/>
          <w:szCs w:val="32"/>
        </w:rPr>
        <w:t>深化司法体制改革，从严选任高素质</w:t>
      </w:r>
      <w:r w:rsidR="002150F6" w:rsidRPr="00B07475">
        <w:rPr>
          <w:rFonts w:eastAsia="仿宋_GB2312" w:hint="eastAsia"/>
          <w:sz w:val="32"/>
          <w:szCs w:val="32"/>
        </w:rPr>
        <w:t>员额</w:t>
      </w:r>
      <w:r w:rsidRPr="00B07475">
        <w:rPr>
          <w:rFonts w:eastAsia="仿宋_GB2312"/>
          <w:sz w:val="32"/>
          <w:szCs w:val="32"/>
        </w:rPr>
        <w:t>法官，优化审判资源配置。</w:t>
      </w:r>
      <w:r w:rsidR="00AA55E5" w:rsidRPr="00B07475">
        <w:rPr>
          <w:rFonts w:eastAsia="仿宋_GB2312" w:hint="eastAsia"/>
          <w:sz w:val="32"/>
          <w:szCs w:val="32"/>
        </w:rPr>
        <w:t>完善和落实司法责任制，坚持放权与监督并重，完善院庭长权责清单，对</w:t>
      </w:r>
      <w:r w:rsidR="004017A0" w:rsidRPr="00B0747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1B325E" w:rsidRPr="00B07475"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="00AA55E5" w:rsidRPr="00B07475">
        <w:rPr>
          <w:rFonts w:eastAsia="仿宋_GB2312" w:hint="eastAsia"/>
          <w:sz w:val="32"/>
          <w:szCs w:val="32"/>
        </w:rPr>
        <w:t>件“四类案件”开展监督。严格落实院庭长办案常态化，院庭长办理案件</w:t>
      </w:r>
      <w:r w:rsidR="001B325E" w:rsidRPr="00B07475">
        <w:rPr>
          <w:rFonts w:eastAsia="仿宋_GB2312" w:hint="eastAsia"/>
          <w:sz w:val="32"/>
          <w:szCs w:val="32"/>
        </w:rPr>
        <w:t>超</w:t>
      </w:r>
      <w:r w:rsidR="00AA55E5" w:rsidRPr="00B07475">
        <w:rPr>
          <w:rFonts w:eastAsia="仿宋_GB2312" w:hint="eastAsia"/>
          <w:sz w:val="32"/>
          <w:szCs w:val="32"/>
        </w:rPr>
        <w:t>全院受案总数</w:t>
      </w:r>
      <w:r w:rsidR="001B325E" w:rsidRPr="00B07475">
        <w:rPr>
          <w:rFonts w:ascii="Times New Roman" w:eastAsia="仿宋_GB2312" w:hAnsi="Times New Roman" w:cs="Times New Roman" w:hint="eastAsia"/>
          <w:sz w:val="32"/>
          <w:szCs w:val="32"/>
        </w:rPr>
        <w:t>四分之一</w:t>
      </w:r>
      <w:r w:rsidR="00AA55E5" w:rsidRPr="00B07475">
        <w:rPr>
          <w:rFonts w:eastAsia="仿宋_GB2312" w:hint="eastAsia"/>
          <w:sz w:val="32"/>
          <w:szCs w:val="32"/>
        </w:rPr>
        <w:t>。强化双向评查机制，评查发改案件</w:t>
      </w:r>
      <w:r w:rsidR="001B325E" w:rsidRPr="00B07475">
        <w:rPr>
          <w:rFonts w:ascii="Times New Roman" w:eastAsia="仿宋_GB2312" w:hAnsi="Times New Roman" w:cs="Times New Roman" w:hint="eastAsia"/>
          <w:sz w:val="32"/>
          <w:szCs w:val="32"/>
        </w:rPr>
        <w:t>161</w:t>
      </w:r>
      <w:r w:rsidR="00AA55E5" w:rsidRPr="00B07475">
        <w:rPr>
          <w:rFonts w:eastAsia="仿宋_GB2312" w:hint="eastAsia"/>
          <w:sz w:val="32"/>
          <w:szCs w:val="32"/>
        </w:rPr>
        <w:t>件，切实统一裁判尺度。</w:t>
      </w:r>
    </w:p>
    <w:p w:rsidR="00AA55E5" w:rsidRPr="00B07475" w:rsidRDefault="003C66B3" w:rsidP="00132088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诉讼制度改革持续深化。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推进以审判为中心的刑事诉讼制度改革，严格落实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三项规程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，召开庭前会议</w:t>
      </w:r>
      <w:r w:rsidR="00E2699F" w:rsidRPr="00B07475"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次。全面落实刑辩全覆盖工作要求，为</w:t>
      </w:r>
      <w:r w:rsidR="00E2699F" w:rsidRPr="00B0747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32364" w:rsidRPr="00B07475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名被告人提供法律援助。深化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“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分调裁审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”</w:t>
      </w:r>
      <w:r w:rsidR="00AA55E5" w:rsidRPr="00B07475">
        <w:rPr>
          <w:rFonts w:ascii="Times New Roman" w:eastAsia="仿宋_GB2312" w:hAnsi="Times New Roman" w:cs="Times New Roman"/>
          <w:sz w:val="32"/>
          <w:szCs w:val="32"/>
        </w:rPr>
        <w:t>机制改革，发挥速裁快审快结职能，全面推进案件繁简分流、轻重分离、快慢分道。</w:t>
      </w:r>
    </w:p>
    <w:p w:rsidR="003C66B3" w:rsidRPr="00B07475" w:rsidRDefault="003C66B3" w:rsidP="00132088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 w:rsidRPr="00B07475">
        <w:rPr>
          <w:rFonts w:eastAsia="仿宋_GB2312"/>
          <w:b/>
          <w:sz w:val="32"/>
          <w:szCs w:val="32"/>
        </w:rPr>
        <w:t>智慧法院建设跨越发展。</w:t>
      </w:r>
      <w:r w:rsidRPr="00B07475">
        <w:rPr>
          <w:rFonts w:eastAsia="仿宋_GB2312"/>
          <w:sz w:val="32"/>
          <w:szCs w:val="32"/>
        </w:rPr>
        <w:t>强化审判业务功能场景智能化建设，改造升级智慧法庭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10</w:t>
      </w:r>
      <w:r w:rsidRPr="00B07475">
        <w:rPr>
          <w:rFonts w:eastAsia="仿宋_GB2312"/>
          <w:sz w:val="32"/>
          <w:szCs w:val="32"/>
        </w:rPr>
        <w:t>个，智能审委会、智能法官会议室及合议室三合一项目已建成并投入使用。</w:t>
      </w:r>
      <w:r w:rsidR="00247227" w:rsidRPr="00B07475">
        <w:rPr>
          <w:rFonts w:eastAsia="仿宋_GB2312" w:hint="eastAsia"/>
          <w:sz w:val="32"/>
          <w:szCs w:val="32"/>
        </w:rPr>
        <w:t>发挥</w:t>
      </w:r>
      <w:r w:rsidRPr="00B07475">
        <w:rPr>
          <w:rFonts w:eastAsia="仿宋_GB2312"/>
          <w:sz w:val="32"/>
          <w:szCs w:val="32"/>
        </w:rPr>
        <w:t>智能办案辅助中心</w:t>
      </w:r>
      <w:r w:rsidR="00247227" w:rsidRPr="00B07475">
        <w:rPr>
          <w:rFonts w:eastAsia="仿宋_GB2312" w:hint="eastAsia"/>
          <w:sz w:val="32"/>
          <w:szCs w:val="32"/>
        </w:rPr>
        <w:t>作用</w:t>
      </w:r>
      <w:r w:rsidRPr="00B07475">
        <w:rPr>
          <w:rFonts w:eastAsia="仿宋_GB2312"/>
          <w:sz w:val="32"/>
          <w:szCs w:val="32"/>
        </w:rPr>
        <w:t>，在立案、证据交换、庭审、送达、合议、裁判、文书制作等各环境全面推进无纸化应用。</w:t>
      </w:r>
    </w:p>
    <w:p w:rsidR="001B33D0" w:rsidRPr="00B07475" w:rsidRDefault="00DF7CA0" w:rsidP="00132088">
      <w:pPr>
        <w:spacing w:line="560" w:lineRule="exact"/>
        <w:ind w:firstLine="600"/>
        <w:rPr>
          <w:rFonts w:ascii="Times New Roman" w:eastAsia="黑体" w:hAnsi="Times New Roman" w:cs="Times New Roman"/>
          <w:sz w:val="32"/>
          <w:szCs w:val="32"/>
        </w:rPr>
      </w:pPr>
      <w:r w:rsidRPr="00B07475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1B33D0" w:rsidRPr="00B07475">
        <w:rPr>
          <w:rFonts w:ascii="Times New Roman" w:eastAsia="黑体" w:hAnsi="Times New Roman" w:cs="Times New Roman"/>
          <w:sz w:val="32"/>
          <w:szCs w:val="32"/>
        </w:rPr>
        <w:t>、存在的</w:t>
      </w:r>
      <w:r w:rsidR="00D438FF" w:rsidRPr="00B07475">
        <w:rPr>
          <w:rFonts w:ascii="Times New Roman" w:eastAsia="黑体" w:hAnsi="Times New Roman" w:cs="Times New Roman"/>
          <w:sz w:val="32"/>
          <w:szCs w:val="32"/>
        </w:rPr>
        <w:t>问题和</w:t>
      </w:r>
      <w:r w:rsidR="001B33D0" w:rsidRPr="00B07475">
        <w:rPr>
          <w:rFonts w:ascii="Times New Roman" w:eastAsia="黑体" w:hAnsi="Times New Roman" w:cs="Times New Roman"/>
          <w:sz w:val="32"/>
          <w:szCs w:val="32"/>
        </w:rPr>
        <w:t>不足</w:t>
      </w:r>
    </w:p>
    <w:p w:rsidR="00EF5E7B" w:rsidRPr="00B07475" w:rsidRDefault="00523A75" w:rsidP="00132088">
      <w:pPr>
        <w:spacing w:line="560" w:lineRule="exact"/>
        <w:ind w:firstLine="600"/>
        <w:rPr>
          <w:rFonts w:eastAsia="仿宋_GB2312" w:hint="eastAsia"/>
          <w:sz w:val="32"/>
          <w:szCs w:val="32"/>
        </w:rPr>
      </w:pPr>
      <w:r w:rsidRPr="00B07475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 w:rsidR="00EF5E7B" w:rsidRPr="00B07475">
        <w:rPr>
          <w:rFonts w:ascii="Times New Roman" w:eastAsia="仿宋_GB2312" w:hAnsi="Times New Roman" w:cs="Times New Roman" w:hint="eastAsia"/>
          <w:sz w:val="32"/>
          <w:szCs w:val="32"/>
        </w:rPr>
        <w:t>员额法官、法官助理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编制</w:t>
      </w:r>
      <w:r w:rsidR="00EF5E7B" w:rsidRPr="00B07475">
        <w:rPr>
          <w:rFonts w:ascii="Times New Roman" w:eastAsia="仿宋_GB2312" w:hAnsi="Times New Roman" w:cs="Times New Roman" w:hint="eastAsia"/>
          <w:sz w:val="32"/>
          <w:szCs w:val="32"/>
        </w:rPr>
        <w:t>不足。</w:t>
      </w:r>
      <w:r w:rsidR="00EF5E7B" w:rsidRPr="00B07475">
        <w:rPr>
          <w:rFonts w:eastAsia="仿宋_GB2312" w:hint="eastAsia"/>
          <w:sz w:val="32"/>
          <w:szCs w:val="32"/>
        </w:rPr>
        <w:t>我院人均结案数</w:t>
      </w:r>
      <w:r w:rsidR="0032240E">
        <w:rPr>
          <w:rFonts w:eastAsia="仿宋_GB2312" w:hint="eastAsia"/>
          <w:sz w:val="32"/>
          <w:szCs w:val="32"/>
        </w:rPr>
        <w:t>长期位</w:t>
      </w:r>
      <w:r w:rsidR="00EF5E7B" w:rsidRPr="00B07475">
        <w:rPr>
          <w:rFonts w:eastAsia="仿宋_GB2312" w:hint="eastAsia"/>
          <w:sz w:val="32"/>
          <w:szCs w:val="32"/>
        </w:rPr>
        <w:t>居全省基层法院前列、</w:t>
      </w:r>
      <w:r w:rsidR="00EF5E7B" w:rsidRPr="00B07475">
        <w:rPr>
          <w:rFonts w:eastAsia="仿宋_GB2312" w:hint="eastAsia"/>
          <w:sz w:val="32"/>
          <w:szCs w:val="32"/>
        </w:rPr>
        <w:t>长春地区首位</w:t>
      </w:r>
      <w:r w:rsidR="00EF5E7B" w:rsidRPr="00B07475">
        <w:rPr>
          <w:rFonts w:eastAsia="仿宋_GB2312" w:hint="eastAsia"/>
          <w:sz w:val="32"/>
          <w:szCs w:val="32"/>
        </w:rPr>
        <w:t>，员额法官数量和其他基层法院相较明显偏少，与繁重复杂的审判任务严重不适应，</w:t>
      </w:r>
      <w:r w:rsidR="00505526" w:rsidRPr="00B07475">
        <w:rPr>
          <w:rFonts w:eastAsia="仿宋_GB2312" w:hint="eastAsia"/>
          <w:sz w:val="32"/>
          <w:szCs w:val="32"/>
        </w:rPr>
        <w:t>同时，</w:t>
      </w:r>
      <w:r w:rsidR="004D0E57">
        <w:rPr>
          <w:rFonts w:eastAsia="仿宋_GB2312" w:hint="eastAsia"/>
          <w:sz w:val="32"/>
          <w:szCs w:val="32"/>
        </w:rPr>
        <w:t>法官助理数量的不足，造成员额法官、法官助理、书记员远远</w:t>
      </w:r>
      <w:r w:rsidR="004D0E57" w:rsidRPr="004D0E57">
        <w:rPr>
          <w:rFonts w:eastAsia="仿宋_GB2312" w:hint="eastAsia"/>
          <w:sz w:val="32"/>
          <w:szCs w:val="32"/>
        </w:rPr>
        <w:t>达</w:t>
      </w:r>
      <w:r w:rsidR="004D0E57">
        <w:rPr>
          <w:rFonts w:eastAsia="仿宋_GB2312" w:hint="eastAsia"/>
          <w:sz w:val="32"/>
          <w:szCs w:val="32"/>
        </w:rPr>
        <w:t>不</w:t>
      </w:r>
      <w:r w:rsidR="004D0E57" w:rsidRPr="004D0E57">
        <w:rPr>
          <w:rFonts w:eastAsia="仿宋_GB2312" w:hint="eastAsia"/>
          <w:sz w:val="32"/>
          <w:szCs w:val="32"/>
        </w:rPr>
        <w:t>到</w:t>
      </w:r>
      <w:r w:rsidR="004D0E57" w:rsidRPr="004D0E57">
        <w:rPr>
          <w:rFonts w:eastAsia="仿宋_GB2312" w:hint="eastAsia"/>
          <w:sz w:val="32"/>
          <w:szCs w:val="32"/>
        </w:rPr>
        <w:t>1:1:1</w:t>
      </w:r>
      <w:r w:rsidR="004D0E57">
        <w:rPr>
          <w:rFonts w:eastAsia="仿宋_GB2312" w:hint="eastAsia"/>
          <w:sz w:val="32"/>
          <w:szCs w:val="32"/>
        </w:rPr>
        <w:t>的配比</w:t>
      </w:r>
      <w:r w:rsidR="00EF5E7B" w:rsidRPr="00B07475">
        <w:rPr>
          <w:rFonts w:eastAsia="仿宋_GB2312" w:hint="eastAsia"/>
          <w:sz w:val="32"/>
          <w:szCs w:val="32"/>
        </w:rPr>
        <w:t>，</w:t>
      </w:r>
      <w:r w:rsidR="00505526" w:rsidRPr="00B07475">
        <w:rPr>
          <w:rFonts w:eastAsia="仿宋_GB2312" w:hint="eastAsia"/>
          <w:sz w:val="32"/>
          <w:szCs w:val="32"/>
        </w:rPr>
        <w:t>审判力量</w:t>
      </w:r>
      <w:r w:rsidR="00940B05">
        <w:rPr>
          <w:rFonts w:eastAsia="仿宋_GB2312" w:hint="eastAsia"/>
          <w:sz w:val="32"/>
          <w:szCs w:val="32"/>
        </w:rPr>
        <w:t>整体</w:t>
      </w:r>
      <w:r w:rsidR="00505526" w:rsidRPr="00B07475">
        <w:rPr>
          <w:rFonts w:eastAsia="仿宋_GB2312" w:hint="eastAsia"/>
          <w:sz w:val="32"/>
          <w:szCs w:val="32"/>
        </w:rPr>
        <w:t>相对薄弱，</w:t>
      </w:r>
      <w:r w:rsidR="004D0E57" w:rsidRPr="00B07475">
        <w:rPr>
          <w:rFonts w:eastAsia="仿宋_GB2312" w:hint="eastAsia"/>
          <w:sz w:val="32"/>
          <w:szCs w:val="32"/>
        </w:rPr>
        <w:t>结案压力十分巨大，</w:t>
      </w:r>
      <w:r w:rsidR="00505526" w:rsidRPr="00B07475">
        <w:rPr>
          <w:rFonts w:eastAsia="仿宋_GB2312" w:hint="eastAsia"/>
          <w:sz w:val="32"/>
          <w:szCs w:val="32"/>
        </w:rPr>
        <w:t>亟需扩编、增编</w:t>
      </w:r>
      <w:r w:rsidR="00EF5E7B" w:rsidRPr="00B07475">
        <w:rPr>
          <w:rFonts w:eastAsia="仿宋_GB2312" w:hint="eastAsia"/>
          <w:sz w:val="32"/>
          <w:szCs w:val="32"/>
        </w:rPr>
        <w:t>。</w:t>
      </w:r>
      <w:r w:rsidR="00505526" w:rsidRPr="00B07475">
        <w:rPr>
          <w:rFonts w:eastAsia="仿宋_GB2312" w:hint="eastAsia"/>
          <w:b/>
          <w:sz w:val="32"/>
          <w:szCs w:val="32"/>
        </w:rPr>
        <w:t>二是</w:t>
      </w:r>
      <w:r w:rsidR="00505526" w:rsidRPr="00B07475">
        <w:rPr>
          <w:rFonts w:eastAsia="仿宋_GB2312" w:hint="eastAsia"/>
          <w:sz w:val="32"/>
          <w:szCs w:val="32"/>
        </w:rPr>
        <w:t>希望上级法院加强对下业务指导，统一裁</w:t>
      </w:r>
      <w:r w:rsidR="00505526" w:rsidRPr="00B07475">
        <w:rPr>
          <w:rFonts w:eastAsia="仿宋_GB2312" w:hint="eastAsia"/>
          <w:sz w:val="32"/>
          <w:szCs w:val="32"/>
        </w:rPr>
        <w:lastRenderedPageBreak/>
        <w:t>判标准，避免由于上级法院不同部门间不同裁判尺度引发基层院发改案件</w:t>
      </w:r>
      <w:r w:rsidR="00D84702">
        <w:rPr>
          <w:rFonts w:eastAsia="仿宋_GB2312" w:hint="eastAsia"/>
          <w:sz w:val="32"/>
          <w:szCs w:val="32"/>
        </w:rPr>
        <w:t>激增</w:t>
      </w:r>
      <w:r w:rsidR="00505526" w:rsidRPr="00B07475">
        <w:rPr>
          <w:rFonts w:eastAsia="仿宋_GB2312" w:hint="eastAsia"/>
          <w:sz w:val="32"/>
          <w:szCs w:val="32"/>
        </w:rPr>
        <w:t>情况发生。</w:t>
      </w:r>
    </w:p>
    <w:p w:rsidR="001B33D0" w:rsidRPr="00B07475" w:rsidRDefault="00DF7CA0" w:rsidP="00132088">
      <w:pPr>
        <w:spacing w:line="560" w:lineRule="exact"/>
        <w:ind w:firstLine="600"/>
        <w:rPr>
          <w:rFonts w:ascii="Times New Roman" w:eastAsia="黑体" w:hAnsi="Times New Roman" w:cs="Times New Roman"/>
          <w:sz w:val="32"/>
          <w:szCs w:val="32"/>
        </w:rPr>
      </w:pPr>
      <w:r w:rsidRPr="00B07475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1B33D0" w:rsidRPr="00B07475">
        <w:rPr>
          <w:rFonts w:ascii="Times New Roman" w:eastAsia="黑体" w:hAnsi="Times New Roman" w:cs="Times New Roman"/>
          <w:sz w:val="32"/>
          <w:szCs w:val="32"/>
        </w:rPr>
        <w:t>、</w:t>
      </w:r>
      <w:r w:rsidR="00E85D8A" w:rsidRPr="00B07475">
        <w:rPr>
          <w:rFonts w:ascii="Times New Roman" w:eastAsia="黑体" w:hAnsi="Times New Roman" w:cs="Times New Roman" w:hint="eastAsia"/>
          <w:sz w:val="32"/>
          <w:szCs w:val="32"/>
        </w:rPr>
        <w:t>2022</w:t>
      </w:r>
      <w:r w:rsidR="00E85D8A" w:rsidRPr="00B07475">
        <w:rPr>
          <w:rFonts w:ascii="Times New Roman" w:eastAsia="黑体" w:hAnsi="Times New Roman" w:cs="Times New Roman" w:hint="eastAsia"/>
          <w:sz w:val="32"/>
          <w:szCs w:val="32"/>
        </w:rPr>
        <w:t>年</w:t>
      </w:r>
      <w:r w:rsidR="001B33D0" w:rsidRPr="00B07475">
        <w:rPr>
          <w:rFonts w:ascii="Times New Roman" w:eastAsia="黑体" w:hAnsi="Times New Roman" w:cs="Times New Roman"/>
          <w:sz w:val="32"/>
          <w:szCs w:val="32"/>
        </w:rPr>
        <w:t>工作</w:t>
      </w:r>
      <w:r w:rsidR="00D438FF" w:rsidRPr="00B07475">
        <w:rPr>
          <w:rFonts w:ascii="Times New Roman" w:eastAsia="黑体" w:hAnsi="Times New Roman" w:cs="Times New Roman"/>
          <w:sz w:val="32"/>
          <w:szCs w:val="32"/>
        </w:rPr>
        <w:t>打算</w:t>
      </w:r>
    </w:p>
    <w:p w:rsidR="00415317" w:rsidRPr="00B07475" w:rsidRDefault="00DF7CA0" w:rsidP="00132088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t>（一）</w:t>
      </w:r>
      <w:r w:rsidR="00EF6A81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强化引领，</w:t>
      </w:r>
      <w:r w:rsidR="00E42A81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政治建设要有新提升</w:t>
      </w:r>
      <w:r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深入学习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贯彻党的十九届六中全会精神、习近平总书记对政法工作的重要指示和中央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、省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政法工作会议精神，严格落实省市党代会会议精神，</w:t>
      </w:r>
      <w:r w:rsidR="006E4A0A" w:rsidRPr="00B07475">
        <w:rPr>
          <w:rFonts w:ascii="Times New Roman" w:eastAsia="仿宋_GB2312" w:hAnsi="Times New Roman" w:cs="Times New Roman" w:hint="eastAsia"/>
          <w:sz w:val="32"/>
          <w:szCs w:val="32"/>
        </w:rPr>
        <w:t>深刻把握新时代政法工作的本质属性、使命任务、总体思路和重大部署，统筹推进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法院</w:t>
      </w:r>
      <w:r w:rsidR="006E4A0A" w:rsidRPr="00B07475">
        <w:rPr>
          <w:rFonts w:ascii="Times New Roman" w:eastAsia="仿宋_GB2312" w:hAnsi="Times New Roman" w:cs="Times New Roman" w:hint="eastAsia"/>
          <w:sz w:val="32"/>
          <w:szCs w:val="32"/>
        </w:rPr>
        <w:t>各项工作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任务</w:t>
      </w:r>
      <w:r w:rsidR="006E4A0A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06019" w:rsidRPr="00B07475" w:rsidRDefault="000F3CCC" w:rsidP="00132088">
      <w:pPr>
        <w:spacing w:line="560" w:lineRule="exact"/>
        <w:ind w:firstLineChars="200" w:firstLine="643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（二）</w:t>
      </w:r>
      <w:r w:rsidR="00C372A3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岗位优化</w:t>
      </w:r>
      <w:r w:rsidR="00EF6A81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，</w:t>
      </w:r>
      <w:r w:rsidR="00396750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队伍</w:t>
      </w:r>
      <w:r w:rsidR="00C5752D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建设要有新气象</w:t>
      </w:r>
      <w:r w:rsidR="00DF7CA0" w:rsidRPr="00B07475">
        <w:rPr>
          <w:rFonts w:ascii="Times New Roman" w:eastAsia="楷体_GB2312" w:hAnsi="Times New Roman" w:cs="Times New Roman"/>
          <w:b/>
          <w:bCs/>
          <w:sz w:val="32"/>
          <w:szCs w:val="32"/>
        </w:rPr>
        <w:t>。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 w:rsidR="00230BE3" w:rsidRPr="00B07475">
        <w:rPr>
          <w:rFonts w:ascii="Times New Roman" w:eastAsia="仿宋_GB2312" w:hAnsi="Times New Roman" w:cs="Times New Roman" w:hint="eastAsia"/>
          <w:sz w:val="32"/>
          <w:szCs w:val="32"/>
        </w:rPr>
        <w:t>审执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工作的实际需要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进一步</w:t>
      </w:r>
      <w:r w:rsidR="0032240E" w:rsidRPr="00B07475">
        <w:rPr>
          <w:rFonts w:ascii="Times New Roman" w:eastAsia="仿宋_GB2312" w:hAnsi="Times New Roman" w:cs="Times New Roman" w:hint="eastAsia"/>
          <w:sz w:val="32"/>
          <w:szCs w:val="32"/>
        </w:rPr>
        <w:t>优化人员配置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、提升队伍效能</w:t>
      </w:r>
      <w:r w:rsidR="0032240E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30BE3" w:rsidRPr="00B07475">
        <w:rPr>
          <w:rFonts w:ascii="Times New Roman" w:eastAsia="仿宋_GB2312" w:hAnsi="Times New Roman" w:cs="Times New Roman" w:hint="eastAsia"/>
          <w:sz w:val="32"/>
          <w:szCs w:val="32"/>
        </w:rPr>
        <w:t>推动年富力强、群众公认的业务骨干走上中层正副职岗位，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切实激发队伍活力。</w:t>
      </w:r>
      <w:r w:rsidR="00B85280">
        <w:rPr>
          <w:rFonts w:ascii="Times New Roman" w:eastAsia="仿宋_GB2312" w:hAnsi="Times New Roman" w:cs="Times New Roman" w:hint="eastAsia"/>
          <w:sz w:val="32"/>
          <w:szCs w:val="32"/>
        </w:rPr>
        <w:t>我院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计划于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415317" w:rsidRPr="00B07475">
        <w:rPr>
          <w:rFonts w:ascii="Times New Roman" w:eastAsia="仿宋_GB2312" w:hAnsi="Times New Roman" w:cs="Times New Roman" w:hint="eastAsia"/>
          <w:sz w:val="32"/>
          <w:szCs w:val="32"/>
        </w:rPr>
        <w:t>月底前完成中层正职调整、年底前完成中层副职人员调整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，并进一步</w:t>
      </w:r>
      <w:r w:rsidR="00230BE3" w:rsidRPr="00B07475">
        <w:rPr>
          <w:rFonts w:ascii="Times New Roman" w:eastAsia="仿宋_GB2312" w:hAnsi="Times New Roman" w:cs="Times New Roman" w:hint="eastAsia"/>
          <w:sz w:val="32"/>
          <w:szCs w:val="32"/>
        </w:rPr>
        <w:t>配齐配强</w:t>
      </w:r>
      <w:r w:rsidR="0032240E">
        <w:rPr>
          <w:rFonts w:ascii="Times New Roman" w:eastAsia="仿宋_GB2312" w:hAnsi="Times New Roman" w:cs="Times New Roman" w:hint="eastAsia"/>
          <w:sz w:val="32"/>
          <w:szCs w:val="32"/>
        </w:rPr>
        <w:t>领导</w:t>
      </w:r>
      <w:r w:rsidR="00230BE3" w:rsidRPr="00B07475">
        <w:rPr>
          <w:rFonts w:ascii="Times New Roman" w:eastAsia="仿宋_GB2312" w:hAnsi="Times New Roman" w:cs="Times New Roman" w:hint="eastAsia"/>
          <w:sz w:val="32"/>
          <w:szCs w:val="32"/>
        </w:rPr>
        <w:t>班子，</w:t>
      </w:r>
      <w:r w:rsidR="006E4A0A" w:rsidRPr="00B07475">
        <w:rPr>
          <w:rFonts w:ascii="Times New Roman" w:eastAsia="仿宋_GB2312" w:hAnsi="Times New Roman" w:cs="Times New Roman" w:hint="eastAsia"/>
          <w:sz w:val="32"/>
          <w:szCs w:val="32"/>
        </w:rPr>
        <w:t>打造坚强有力的领导队伍</w:t>
      </w:r>
      <w:r w:rsidR="00230BE3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57919" w:rsidRPr="00B07475" w:rsidRDefault="00657919" w:rsidP="00132088">
      <w:pPr>
        <w:widowControl/>
        <w:shd w:val="clear" w:color="auto" w:fill="FFFFFF"/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（三）</w:t>
      </w:r>
      <w:r w:rsidR="00EF6A81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精准发力，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审判质效要有新进步。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为打破我</w:t>
      </w:r>
      <w:bookmarkStart w:id="0" w:name="_GoBack"/>
      <w:bookmarkEnd w:id="0"/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院审执质效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处于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全省基层法院后进局面，</w:t>
      </w:r>
      <w:r w:rsidR="001B72EB" w:rsidRPr="00B07475">
        <w:rPr>
          <w:rFonts w:ascii="Times New Roman" w:eastAsia="仿宋_GB2312" w:hAnsi="Times New Roman" w:cs="Times New Roman" w:hint="eastAsia"/>
          <w:sz w:val="32"/>
          <w:szCs w:val="32"/>
        </w:rPr>
        <w:t>瞄准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提质增效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全方位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加强部署。</w:t>
      </w:r>
      <w:r w:rsidR="00A026E2"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紧把</w:t>
      </w:r>
      <w:r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审判效率</w:t>
      </w:r>
      <w:r w:rsidR="00A026E2"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关</w:t>
      </w:r>
      <w:r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进一步完善多元化纠纷解决机制，深入推行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EF6A81" w:rsidRPr="00B07475">
        <w:rPr>
          <w:rFonts w:ascii="Times New Roman" w:eastAsia="仿宋_GB2312" w:hAnsi="Times New Roman" w:cs="Times New Roman"/>
          <w:sz w:val="32"/>
          <w:szCs w:val="32"/>
        </w:rPr>
        <w:t>诉前司法鉴定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＋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多元</w:t>
      </w:r>
      <w:r w:rsidR="00EF6A81" w:rsidRPr="00B07475">
        <w:rPr>
          <w:rFonts w:ascii="Times New Roman" w:eastAsia="仿宋_GB2312" w:hAnsi="Times New Roman" w:cs="Times New Roman"/>
          <w:sz w:val="32"/>
          <w:szCs w:val="32"/>
        </w:rPr>
        <w:t>调解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EF6A81" w:rsidRPr="00B07475">
        <w:rPr>
          <w:rFonts w:ascii="Times New Roman" w:eastAsia="仿宋_GB2312" w:hAnsi="Times New Roman" w:cs="Times New Roman" w:hint="eastAsia"/>
          <w:sz w:val="32"/>
          <w:szCs w:val="32"/>
        </w:rPr>
        <w:t>，缩短案件平均审理周期，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发挥诉源治理效能；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打造集中送达工作机制，首次送达由诉讼服务中心统一送达，</w:t>
      </w:r>
      <w:r w:rsidR="00B07475" w:rsidRPr="00B07475">
        <w:rPr>
          <w:rFonts w:ascii="Times New Roman" w:eastAsia="仿宋_GB2312" w:hAnsi="Times New Roman" w:cs="Times New Roman" w:hint="eastAsia"/>
          <w:sz w:val="32"/>
          <w:szCs w:val="32"/>
        </w:rPr>
        <w:t>推动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送达集约化管理、多元化服务、智能化运用</w:t>
      </w:r>
      <w:r w:rsidR="00B07475" w:rsidRPr="00B07475">
        <w:rPr>
          <w:rFonts w:ascii="Times New Roman" w:eastAsia="仿宋_GB2312" w:hAnsi="Times New Roman" w:cs="Times New Roman" w:hint="eastAsia"/>
          <w:sz w:val="32"/>
          <w:szCs w:val="32"/>
        </w:rPr>
        <w:t>实现；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深化“分调裁审”改革成果，扎实做好民事诉讼程序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繁简分流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加强速裁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审判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庭与各业务部门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间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衔接</w:t>
      </w:r>
      <w:r w:rsidR="00E002FE" w:rsidRPr="00B07475">
        <w:rPr>
          <w:rFonts w:ascii="Times New Roman" w:eastAsia="仿宋_GB2312" w:hAnsi="Times New Roman" w:cs="Times New Roman" w:hint="eastAsia"/>
          <w:sz w:val="32"/>
          <w:szCs w:val="32"/>
        </w:rPr>
        <w:t>配合，助力审判提速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A026E2"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严</w:t>
      </w:r>
      <w:r w:rsidR="00D730AE"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把</w:t>
      </w:r>
      <w:r w:rsidR="00E002FE"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案件</w:t>
      </w:r>
      <w:r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质量</w:t>
      </w:r>
      <w:r w:rsidR="00D730AE"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关</w:t>
      </w:r>
      <w:r w:rsidRPr="00B85280">
        <w:rPr>
          <w:rFonts w:ascii="Times New Roman" w:eastAsia="仿宋_GB2312" w:hAnsi="Times New Roman" w:cs="Times New Roman" w:hint="eastAsia"/>
          <w:b/>
          <w:sz w:val="32"/>
          <w:szCs w:val="32"/>
        </w:rPr>
        <w:t>，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完善审委会工作机制，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强化审委会和上级法院审委会间沟通交流，</w:t>
      </w:r>
      <w:r w:rsidR="00E002FE" w:rsidRPr="00B07475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发改案件评查</w:t>
      </w:r>
      <w:r w:rsidR="00E002FE" w:rsidRPr="00B07475">
        <w:rPr>
          <w:rFonts w:ascii="Times New Roman" w:eastAsia="仿宋_GB2312" w:hAnsi="Times New Roman" w:cs="Times New Roman" w:hint="eastAsia"/>
          <w:sz w:val="32"/>
          <w:szCs w:val="32"/>
        </w:rPr>
        <w:t>力度，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强化评查质量，对评查出的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问题认真研讨、</w:t>
      </w:r>
      <w:r w:rsidR="00E002FE" w:rsidRPr="00B07475">
        <w:rPr>
          <w:rFonts w:ascii="Times New Roman" w:eastAsia="仿宋_GB2312" w:hAnsi="Times New Roman" w:cs="Times New Roman" w:hint="eastAsia"/>
          <w:sz w:val="32"/>
          <w:szCs w:val="32"/>
        </w:rPr>
        <w:t>及时总结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B07475" w:rsidRPr="00B07475">
        <w:rPr>
          <w:rFonts w:ascii="Times New Roman" w:eastAsia="仿宋_GB2312" w:hAnsi="Times New Roman" w:cs="Times New Roman" w:hint="eastAsia"/>
          <w:sz w:val="32"/>
          <w:szCs w:val="32"/>
        </w:rPr>
        <w:t>深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化评查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结果运用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，严肃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差错案件问责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A026E2" w:rsidRPr="00B07475">
        <w:rPr>
          <w:rFonts w:ascii="Times New Roman" w:eastAsia="仿宋_GB2312" w:hAnsi="Times New Roman" w:cs="Times New Roman" w:hint="eastAsia"/>
          <w:sz w:val="32"/>
          <w:szCs w:val="32"/>
        </w:rPr>
        <w:t>全面</w:t>
      </w:r>
      <w:r w:rsidR="00D730AE" w:rsidRPr="00B07475">
        <w:rPr>
          <w:rFonts w:ascii="Times New Roman" w:eastAsia="仿宋_GB2312" w:hAnsi="Times New Roman" w:cs="Times New Roman" w:hint="eastAsia"/>
          <w:sz w:val="32"/>
          <w:szCs w:val="32"/>
        </w:rPr>
        <w:t>倒逼案件质量提升</w:t>
      </w:r>
      <w:r w:rsidR="00E002FE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32088" w:rsidRPr="00B07475" w:rsidRDefault="00657919" w:rsidP="00A308D9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（四）</w:t>
      </w:r>
      <w:r w:rsidR="00A026E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凝心聚力，</w:t>
      </w: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府院联动要有新发展。</w:t>
      </w:r>
      <w:r w:rsidR="001B72EB" w:rsidRPr="00B07475">
        <w:rPr>
          <w:rFonts w:ascii="Times New Roman" w:eastAsia="仿宋_GB2312" w:hAnsi="Times New Roman" w:cs="Times New Roman" w:hint="eastAsia"/>
          <w:sz w:val="32"/>
          <w:szCs w:val="32"/>
        </w:rPr>
        <w:t>聚焦南关区打造全省一流矛调中心目标，</w:t>
      </w:r>
      <w:r w:rsidR="00A308D9">
        <w:rPr>
          <w:rFonts w:ascii="Times New Roman" w:eastAsia="仿宋_GB2312" w:hAnsi="Times New Roman" w:cs="Times New Roman" w:hint="eastAsia"/>
          <w:sz w:val="32"/>
          <w:szCs w:val="32"/>
        </w:rPr>
        <w:t>完善健全诉调对接机制，</w:t>
      </w:r>
      <w:r w:rsidR="00DE375C" w:rsidRPr="00DE375C">
        <w:rPr>
          <w:rFonts w:ascii="Times New Roman" w:eastAsia="仿宋_GB2312" w:hAnsi="Times New Roman" w:cs="Times New Roman" w:hint="eastAsia"/>
          <w:sz w:val="32"/>
          <w:szCs w:val="32"/>
        </w:rPr>
        <w:t>明确诉讼与调解、公证、仲裁等非诉矛盾纠纷化解方式相衔接的流程规范</w:t>
      </w:r>
      <w:r w:rsidR="00A308D9">
        <w:rPr>
          <w:rFonts w:ascii="Times New Roman" w:eastAsia="仿宋_GB2312" w:hAnsi="Times New Roman" w:cs="Times New Roman" w:hint="eastAsia"/>
          <w:sz w:val="32"/>
          <w:szCs w:val="32"/>
        </w:rPr>
        <w:t>，加强人民法庭</w:t>
      </w:r>
      <w:r w:rsidR="00A308D9" w:rsidRPr="00A308D9">
        <w:rPr>
          <w:rFonts w:ascii="Times New Roman" w:eastAsia="仿宋_GB2312" w:hAnsi="Times New Roman" w:cs="Times New Roman"/>
          <w:sz w:val="32"/>
          <w:szCs w:val="32"/>
        </w:rPr>
        <w:t>诉前调解、诉调对接、巡回审判</w:t>
      </w:r>
      <w:r w:rsidR="00A308D9" w:rsidRPr="00A308D9">
        <w:rPr>
          <w:rFonts w:ascii="Times New Roman" w:eastAsia="仿宋_GB2312" w:hAnsi="Times New Roman" w:cs="Times New Roman" w:hint="eastAsia"/>
          <w:sz w:val="32"/>
          <w:szCs w:val="32"/>
        </w:rPr>
        <w:t>工作，</w:t>
      </w:r>
      <w:r w:rsidR="00A308D9" w:rsidRPr="00A308D9">
        <w:rPr>
          <w:rFonts w:ascii="Times New Roman" w:eastAsia="仿宋_GB2312" w:hAnsi="Times New Roman" w:cs="Times New Roman"/>
          <w:sz w:val="32"/>
          <w:szCs w:val="32"/>
        </w:rPr>
        <w:t>共同推动完善</w:t>
      </w:r>
      <w:r w:rsidR="00A308D9" w:rsidRPr="00A308D9">
        <w:rPr>
          <w:rFonts w:ascii="Times New Roman" w:eastAsia="仿宋_GB2312" w:hAnsi="Times New Roman" w:cs="Times New Roman"/>
          <w:sz w:val="32"/>
          <w:szCs w:val="32"/>
        </w:rPr>
        <w:t>“</w:t>
      </w:r>
      <w:r w:rsidR="00A308D9" w:rsidRPr="00A308D9">
        <w:rPr>
          <w:rFonts w:ascii="Times New Roman" w:eastAsia="仿宋_GB2312" w:hAnsi="Times New Roman" w:cs="Times New Roman"/>
          <w:sz w:val="32"/>
          <w:szCs w:val="32"/>
        </w:rPr>
        <w:t>社会调解优先，法院诉讼断后</w:t>
      </w:r>
      <w:r w:rsidR="00A308D9" w:rsidRPr="00A308D9">
        <w:rPr>
          <w:rFonts w:ascii="Times New Roman" w:eastAsia="仿宋_GB2312" w:hAnsi="Times New Roman" w:cs="Times New Roman"/>
          <w:sz w:val="32"/>
          <w:szCs w:val="32"/>
        </w:rPr>
        <w:t>”</w:t>
      </w:r>
      <w:r w:rsidR="00A308D9" w:rsidRPr="00A308D9">
        <w:rPr>
          <w:rFonts w:ascii="Times New Roman" w:eastAsia="仿宋_GB2312" w:hAnsi="Times New Roman" w:cs="Times New Roman"/>
          <w:sz w:val="32"/>
          <w:szCs w:val="32"/>
        </w:rPr>
        <w:t>的递进式矛盾纠纷分层过滤体系</w:t>
      </w:r>
      <w:r w:rsidR="001B72EB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32088" w:rsidRPr="00B07475">
        <w:rPr>
          <w:rFonts w:ascii="Times New Roman" w:eastAsia="仿宋_GB2312" w:hAnsi="Times New Roman" w:cs="Times New Roman" w:hint="eastAsia"/>
          <w:sz w:val="32"/>
          <w:szCs w:val="32"/>
        </w:rPr>
        <w:t>持续加强“道交一体化”改革，与公安机关、司法行政部门、保险监管部门和保险行业加强对接，派驻专门法官，</w:t>
      </w:r>
      <w:r w:rsidR="001B72EB" w:rsidRPr="00B07475">
        <w:rPr>
          <w:rFonts w:ascii="Times New Roman" w:eastAsia="仿宋_GB2312" w:hAnsi="Times New Roman" w:cs="Times New Roman" w:hint="eastAsia"/>
          <w:sz w:val="32"/>
          <w:szCs w:val="32"/>
        </w:rPr>
        <w:t>实现交通事故诉讼案</w:t>
      </w:r>
      <w:r w:rsidR="001B72EB" w:rsidRPr="00D84702">
        <w:rPr>
          <w:rFonts w:ascii="Times New Roman" w:eastAsia="仿宋_GB2312" w:hAnsi="Times New Roman" w:cs="Times New Roman" w:hint="eastAsia"/>
          <w:sz w:val="32"/>
          <w:szCs w:val="32"/>
        </w:rPr>
        <w:t>件受理、调解一体化，</w:t>
      </w:r>
      <w:r w:rsidR="00132088" w:rsidRPr="00D84702">
        <w:rPr>
          <w:rFonts w:ascii="Times New Roman" w:eastAsia="仿宋_GB2312" w:hAnsi="Times New Roman" w:cs="Times New Roman" w:hint="eastAsia"/>
          <w:sz w:val="32"/>
          <w:szCs w:val="32"/>
        </w:rPr>
        <w:t>调解不成的，通过诉前鉴定、地址确认书等举措，为案件审理及时提供有效证据，</w:t>
      </w:r>
      <w:r w:rsidR="00132088" w:rsidRPr="00B07475">
        <w:rPr>
          <w:rFonts w:ascii="Times New Roman" w:eastAsia="仿宋_GB2312" w:hAnsi="Times New Roman" w:cs="Times New Roman" w:hint="eastAsia"/>
          <w:sz w:val="32"/>
          <w:szCs w:val="32"/>
        </w:rPr>
        <w:t>破解</w:t>
      </w:r>
      <w:r w:rsidR="00D84702">
        <w:rPr>
          <w:rFonts w:ascii="Times New Roman" w:eastAsia="仿宋_GB2312" w:hAnsi="Times New Roman" w:cs="Times New Roman" w:hint="eastAsia"/>
          <w:sz w:val="32"/>
          <w:szCs w:val="32"/>
        </w:rPr>
        <w:t>当事人难找的</w:t>
      </w:r>
      <w:r w:rsidR="00132088" w:rsidRPr="00B07475">
        <w:rPr>
          <w:rFonts w:ascii="Times New Roman" w:eastAsia="仿宋_GB2312" w:hAnsi="Times New Roman" w:cs="Times New Roman" w:hint="eastAsia"/>
          <w:sz w:val="32"/>
          <w:szCs w:val="32"/>
        </w:rPr>
        <w:t>送达难题</w:t>
      </w:r>
      <w:r w:rsidR="00132088" w:rsidRPr="00B07475">
        <w:rPr>
          <w:rFonts w:ascii="Times New Roman" w:eastAsia="仿宋_GB2312" w:hAnsi="Times New Roman" w:cs="Times New Roman" w:hint="eastAsia"/>
          <w:sz w:val="32"/>
          <w:szCs w:val="32"/>
        </w:rPr>
        <w:t>。赋能基层社会治理，深入开展“法官进网格”活动，在市委政法委支持下，在综治平台嵌入送达、网格衔接机制，</w:t>
      </w:r>
      <w:r w:rsidR="00132088" w:rsidRPr="00B07475">
        <w:rPr>
          <w:rFonts w:ascii="Times New Roman" w:eastAsia="仿宋_GB2312" w:hAnsi="Times New Roman" w:cs="Times New Roman" w:hint="eastAsia"/>
          <w:sz w:val="32"/>
          <w:szCs w:val="32"/>
        </w:rPr>
        <w:t>形成基层预防化解纠纷网络，推动矛盾纠纷就地发现、就地调处、就地化解。</w:t>
      </w:r>
      <w:r w:rsidR="005346E0" w:rsidRPr="00B07475">
        <w:rPr>
          <w:rFonts w:ascii="Times New Roman" w:eastAsia="仿宋_GB2312" w:hAnsi="Times New Roman" w:cs="Times New Roman" w:hint="eastAsia"/>
          <w:sz w:val="32"/>
          <w:szCs w:val="32"/>
        </w:rPr>
        <w:t>坚持支持监督行政机关依法行政，</w:t>
      </w:r>
      <w:r w:rsidR="005346E0" w:rsidRPr="00B07475">
        <w:rPr>
          <w:rFonts w:ascii="Times New Roman" w:eastAsia="仿宋_GB2312" w:hAnsi="Times New Roman" w:cs="Times New Roman"/>
          <w:sz w:val="32"/>
          <w:szCs w:val="32"/>
        </w:rPr>
        <w:t>助力法治政府建设</w:t>
      </w:r>
      <w:r w:rsidR="005346E0" w:rsidRPr="00B07475">
        <w:rPr>
          <w:rFonts w:ascii="Times New Roman" w:eastAsia="仿宋_GB2312" w:hAnsi="Times New Roman" w:cs="Times New Roman" w:hint="eastAsia"/>
          <w:sz w:val="32"/>
          <w:szCs w:val="32"/>
        </w:rPr>
        <w:t>。妥善做好征收拆迁案件审理工作，确保</w:t>
      </w:r>
      <w:r w:rsidR="005346E0" w:rsidRPr="00B07475">
        <w:rPr>
          <w:rFonts w:ascii="Times New Roman" w:eastAsia="仿宋_GB2312" w:hAnsi="Times New Roman" w:cs="Times New Roman" w:hint="eastAsia"/>
          <w:sz w:val="32"/>
          <w:szCs w:val="32"/>
        </w:rPr>
        <w:t>审判效果和社会效果</w:t>
      </w:r>
      <w:r w:rsidR="005346E0" w:rsidRPr="00B07475">
        <w:rPr>
          <w:rFonts w:ascii="Times New Roman" w:eastAsia="仿宋_GB2312" w:hAnsi="Times New Roman" w:cs="Times New Roman" w:hint="eastAsia"/>
          <w:sz w:val="32"/>
          <w:szCs w:val="32"/>
        </w:rPr>
        <w:t>的统一</w:t>
      </w:r>
      <w:r w:rsidR="005346E0" w:rsidRPr="00B07475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E4A0A" w:rsidRPr="00B07475" w:rsidRDefault="00657919" w:rsidP="00627AE1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（五）</w:t>
      </w:r>
      <w:r w:rsid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创新招法，</w:t>
      </w:r>
      <w:r w:rsidR="006E4A0A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金融</w:t>
      </w:r>
      <w:r w:rsidR="005346E0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审判要有新成果。</w:t>
      </w:r>
      <w:r w:rsidR="00672CEF" w:rsidRPr="00B07475">
        <w:rPr>
          <w:rFonts w:ascii="仿宋_GB2312" w:eastAsia="仿宋_GB2312" w:hint="eastAsia"/>
          <w:sz w:val="32"/>
          <w:szCs w:val="32"/>
        </w:rPr>
        <w:t>严格落实</w:t>
      </w:r>
      <w:r w:rsidR="00672CEF" w:rsidRPr="00B07475">
        <w:rPr>
          <w:rFonts w:ascii="仿宋_GB2312" w:eastAsia="仿宋_GB2312" w:hint="eastAsia"/>
          <w:sz w:val="32"/>
          <w:szCs w:val="32"/>
        </w:rPr>
        <w:t>上级</w:t>
      </w:r>
      <w:r w:rsidR="00672CEF" w:rsidRPr="00B07475">
        <w:rPr>
          <w:rFonts w:ascii="仿宋_GB2312" w:eastAsia="仿宋_GB2312" w:hint="eastAsia"/>
          <w:sz w:val="32"/>
          <w:szCs w:val="32"/>
        </w:rPr>
        <w:t>法院工作部署，</w:t>
      </w:r>
      <w:r w:rsidR="00672CEF" w:rsidRPr="00B07475">
        <w:rPr>
          <w:rFonts w:ascii="仿宋_GB2312" w:eastAsia="仿宋_GB2312" w:hint="eastAsia"/>
          <w:sz w:val="32"/>
          <w:szCs w:val="32"/>
        </w:rPr>
        <w:t>紧密配合市中院金融审判庭工作，</w:t>
      </w:r>
      <w:r w:rsidR="00672CEF" w:rsidRPr="00B07475">
        <w:rPr>
          <w:rFonts w:ascii="仿宋_GB2312" w:eastAsia="仿宋_GB2312" w:hint="eastAsia"/>
          <w:sz w:val="32"/>
          <w:szCs w:val="32"/>
        </w:rPr>
        <w:t>创新工作机制，公正、高效审理金融案件。</w:t>
      </w:r>
      <w:r w:rsidR="00672CEF" w:rsidRPr="00B07475">
        <w:rPr>
          <w:rFonts w:ascii="仿宋_GB2312" w:eastAsia="仿宋_GB2312" w:hint="eastAsia"/>
          <w:sz w:val="32"/>
          <w:szCs w:val="32"/>
        </w:rPr>
        <w:t>结合我院金融案件量</w:t>
      </w:r>
      <w:r w:rsidR="005346E0" w:rsidRPr="00B07475">
        <w:rPr>
          <w:rFonts w:ascii="仿宋_GB2312" w:eastAsia="仿宋_GB2312" w:hint="eastAsia"/>
          <w:sz w:val="32"/>
          <w:szCs w:val="32"/>
        </w:rPr>
        <w:t>大</w:t>
      </w:r>
      <w:r w:rsidR="00672CEF" w:rsidRPr="00B07475">
        <w:rPr>
          <w:rFonts w:ascii="仿宋_GB2312" w:eastAsia="仿宋_GB2312" w:hint="eastAsia"/>
          <w:sz w:val="32"/>
          <w:szCs w:val="32"/>
        </w:rPr>
        <w:t>的实际，持续开展金融机构走访工作，</w:t>
      </w:r>
      <w:r w:rsidR="00672CEF" w:rsidRPr="00B07475">
        <w:rPr>
          <w:rFonts w:ascii="仿宋_GB2312" w:eastAsia="仿宋_GB2312" w:hint="eastAsia"/>
          <w:sz w:val="32"/>
          <w:szCs w:val="32"/>
        </w:rPr>
        <w:t>建立信息通报、重大复杂疑难案件会商、联合普法</w:t>
      </w:r>
      <w:r w:rsidR="00672CEF" w:rsidRPr="00B07475">
        <w:rPr>
          <w:rFonts w:ascii="仿宋_GB2312" w:eastAsia="仿宋_GB2312" w:hint="eastAsia"/>
          <w:sz w:val="32"/>
          <w:szCs w:val="32"/>
        </w:rPr>
        <w:t>工作机制，为辖区金融业健康发展保驾护航。</w:t>
      </w:r>
      <w:r w:rsidR="00B07475"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="006E4A0A" w:rsidRPr="00B07475">
        <w:rPr>
          <w:rFonts w:ascii="Times New Roman" w:eastAsia="仿宋_GB2312" w:hAnsi="Times New Roman" w:cs="Times New Roman" w:hint="eastAsia"/>
          <w:sz w:val="32"/>
          <w:szCs w:val="32"/>
        </w:rPr>
        <w:t>“金融一体化办案平台”应用，实现金融案件立案、庭审、判决、送达、归档全程在线快捷、批量、智能办理，助力防范化解系统性</w:t>
      </w:r>
      <w:r w:rsidR="006E4A0A" w:rsidRPr="00B07475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金融风险。</w:t>
      </w:r>
      <w:r w:rsidR="00B07475">
        <w:rPr>
          <w:rFonts w:ascii="仿宋_GB2312" w:eastAsia="仿宋_GB2312" w:hAnsi="仿宋" w:hint="eastAsia"/>
          <w:sz w:val="32"/>
          <w:szCs w:val="32"/>
        </w:rPr>
        <w:t>以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党建</w:t>
      </w:r>
      <w:r w:rsidR="00B07475">
        <w:rPr>
          <w:rFonts w:ascii="仿宋_GB2312" w:eastAsia="仿宋_GB2312" w:hAnsi="仿宋" w:hint="eastAsia"/>
          <w:sz w:val="32"/>
          <w:szCs w:val="32"/>
        </w:rPr>
        <w:t>为引领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，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发挥与浦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发银行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共同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打造</w:t>
      </w:r>
      <w:r w:rsidR="00627AE1" w:rsidRPr="00B07475">
        <w:rPr>
          <w:rFonts w:ascii="仿宋_GB2312" w:eastAsia="仿宋_GB2312" w:hAnsi="仿宋" w:hint="eastAsia"/>
          <w:sz w:val="32"/>
          <w:szCs w:val="32"/>
        </w:rPr>
        <w:t>的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“浦法盾”党建品牌</w:t>
      </w:r>
      <w:r w:rsidR="00627AE1" w:rsidRPr="00B07475">
        <w:rPr>
          <w:rFonts w:ascii="仿宋_GB2312" w:eastAsia="仿宋_GB2312" w:hAnsi="仿宋" w:hint="eastAsia"/>
          <w:sz w:val="32"/>
          <w:szCs w:val="32"/>
        </w:rPr>
        <w:t>效应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，通过“党建搭台、业务唱戏”，加强法</w:t>
      </w:r>
      <w:r w:rsidR="00627AE1" w:rsidRPr="00B07475">
        <w:rPr>
          <w:rFonts w:ascii="仿宋_GB2312" w:eastAsia="仿宋_GB2312" w:hAnsi="仿宋" w:hint="eastAsia"/>
          <w:sz w:val="32"/>
          <w:szCs w:val="32"/>
        </w:rPr>
        <w:t>、银</w:t>
      </w:r>
      <w:r w:rsidR="00672CEF" w:rsidRPr="00B07475">
        <w:rPr>
          <w:rFonts w:ascii="仿宋_GB2312" w:eastAsia="仿宋_GB2312" w:hAnsi="仿宋" w:hint="eastAsia"/>
          <w:sz w:val="32"/>
          <w:szCs w:val="32"/>
        </w:rPr>
        <w:t>良性互动，提高服务保障金融机构的针对性</w:t>
      </w:r>
      <w:r w:rsidR="00672CEF" w:rsidRPr="00B07475">
        <w:rPr>
          <w:rFonts w:ascii="仿宋_GB2312" w:eastAsia="仿宋_GB2312" w:hint="eastAsia"/>
          <w:sz w:val="32"/>
          <w:szCs w:val="32"/>
        </w:rPr>
        <w:t>，形成共防金融风险合力。</w:t>
      </w:r>
    </w:p>
    <w:p w:rsidR="00657919" w:rsidRPr="00B07475" w:rsidRDefault="006E4A0A" w:rsidP="00627AE1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 w:hint="eastAsia"/>
          <w:b/>
          <w:bCs/>
          <w:sz w:val="32"/>
          <w:szCs w:val="32"/>
        </w:rPr>
      </w:pPr>
      <w:r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（六）</w:t>
      </w:r>
      <w:r w:rsidR="00A026E2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紧扣中心，</w:t>
      </w:r>
      <w:r w:rsidR="00657919" w:rsidRPr="00B07475"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服务大局要有新作为。</w:t>
      </w:r>
      <w:r w:rsidRPr="00B07475">
        <w:rPr>
          <w:rFonts w:ascii="Times New Roman" w:eastAsia="仿宋_GB2312" w:hAnsi="Times New Roman" w:cs="Times New Roman"/>
          <w:sz w:val="32"/>
          <w:szCs w:val="32"/>
        </w:rPr>
        <w:t>严格对照区委发展任务，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充分履行审判职能，</w:t>
      </w:r>
      <w:r w:rsidR="00B07475">
        <w:rPr>
          <w:rFonts w:ascii="Times New Roman" w:eastAsia="仿宋_GB2312" w:hAnsi="Times New Roman" w:cs="Times New Roman" w:hint="eastAsia"/>
          <w:sz w:val="32"/>
          <w:szCs w:val="32"/>
        </w:rPr>
        <w:t>对比营商环境考核指标，</w:t>
      </w:r>
      <w:r w:rsidR="00627AE1" w:rsidRPr="00B07475">
        <w:rPr>
          <w:rFonts w:ascii="Times New Roman" w:eastAsia="仿宋_GB2312" w:hAnsi="Times New Roman" w:cs="Times New Roman" w:hint="eastAsia"/>
          <w:sz w:val="32"/>
          <w:szCs w:val="32"/>
        </w:rPr>
        <w:t>加强审判执行工作与法治化营商环境建设深度融合，积极营造稳定、公平、透明、可预期的法治化营商环境。</w:t>
      </w:r>
      <w:r w:rsidR="00B07475">
        <w:rPr>
          <w:rFonts w:ascii="Times New Roman" w:eastAsia="仿宋_GB2312" w:hAnsi="Times New Roman" w:cs="Times New Roman" w:hint="eastAsia"/>
          <w:sz w:val="32"/>
          <w:szCs w:val="32"/>
        </w:rPr>
        <w:t>扎实推进扫黑除恶常态化工作，夯实</w:t>
      </w:r>
      <w:r w:rsidRPr="00B07475">
        <w:rPr>
          <w:rFonts w:ascii="Times New Roman" w:eastAsia="仿宋_GB2312" w:hAnsi="Times New Roman" w:cs="Times New Roman" w:hint="eastAsia"/>
          <w:sz w:val="32"/>
          <w:szCs w:val="32"/>
        </w:rPr>
        <w:t>扫黑除恶长效常治工作机制，</w:t>
      </w:r>
      <w:r w:rsidR="00627AE1" w:rsidRPr="00B07475">
        <w:rPr>
          <w:rFonts w:ascii="Times New Roman" w:eastAsia="仿宋_GB2312" w:hAnsi="Times New Roman" w:cs="Times New Roman" w:hint="eastAsia"/>
          <w:sz w:val="32"/>
          <w:szCs w:val="32"/>
        </w:rPr>
        <w:t>始终保持高压态势，坚持依法严惩“不手软”，</w:t>
      </w:r>
      <w:r w:rsidR="003F1E61" w:rsidRPr="003F1E6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3F1E61" w:rsidRPr="003F1E61">
        <w:rPr>
          <w:rFonts w:ascii="Times New Roman" w:eastAsia="仿宋_GB2312" w:hAnsi="Times New Roman" w:cs="Times New Roman" w:hint="eastAsia"/>
          <w:sz w:val="32"/>
          <w:szCs w:val="32"/>
        </w:rPr>
        <w:t>积极开展重点行业领域整治行动，</w:t>
      </w:r>
      <w:r w:rsidR="003F1E61">
        <w:rPr>
          <w:rFonts w:ascii="Times New Roman" w:eastAsia="仿宋_GB2312" w:hAnsi="Times New Roman" w:cs="Times New Roman" w:hint="eastAsia"/>
          <w:sz w:val="32"/>
          <w:szCs w:val="32"/>
        </w:rPr>
        <w:t>持续</w:t>
      </w:r>
      <w:r w:rsidR="00627AE1" w:rsidRPr="00B07475">
        <w:rPr>
          <w:rFonts w:ascii="Times New Roman" w:eastAsia="仿宋_GB2312" w:hAnsi="Times New Roman" w:cs="Times New Roman" w:hint="eastAsia"/>
          <w:sz w:val="32"/>
          <w:szCs w:val="32"/>
        </w:rPr>
        <w:t>提升辖区群众的安全感和满意度，切实维护社会和谐稳定。</w:t>
      </w:r>
    </w:p>
    <w:p w:rsidR="00657919" w:rsidRPr="00B07475" w:rsidRDefault="00657919" w:rsidP="00132088">
      <w:pPr>
        <w:spacing w:line="56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bCs/>
          <w:sz w:val="32"/>
          <w:szCs w:val="32"/>
        </w:rPr>
      </w:pPr>
    </w:p>
    <w:sectPr w:rsidR="00657919" w:rsidRPr="00B07475" w:rsidSect="009876EB"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29" w:rsidRDefault="00C43E29">
      <w:r>
        <w:separator/>
      </w:r>
    </w:p>
  </w:endnote>
  <w:endnote w:type="continuationSeparator" w:id="0">
    <w:p w:rsidR="00C43E29" w:rsidRDefault="00C4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01"/>
      <w:docPartObj>
        <w:docPartGallery w:val="AutoText"/>
      </w:docPartObj>
    </w:sdtPr>
    <w:sdtEndPr/>
    <w:sdtContent>
      <w:p w:rsidR="00806019" w:rsidRDefault="00E03735">
        <w:pPr>
          <w:pStyle w:val="a4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806019" w:rsidRDefault="008060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39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6019" w:rsidRDefault="00E03735">
        <w:pPr>
          <w:pStyle w:val="a4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72A3" w:rsidRPr="00C372A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p>
    </w:sdtContent>
  </w:sdt>
  <w:p w:rsidR="00806019" w:rsidRDefault="00806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29" w:rsidRDefault="00C43E29">
      <w:r>
        <w:separator/>
      </w:r>
    </w:p>
  </w:footnote>
  <w:footnote w:type="continuationSeparator" w:id="0">
    <w:p w:rsidR="00C43E29" w:rsidRDefault="00C4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209F"/>
    <w:multiLevelType w:val="hybridMultilevel"/>
    <w:tmpl w:val="F520747C"/>
    <w:lvl w:ilvl="0" w:tplc="9D1CBF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D2525E2"/>
    <w:multiLevelType w:val="multilevel"/>
    <w:tmpl w:val="5D2525E2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6B"/>
    <w:rsid w:val="000079AB"/>
    <w:rsid w:val="000168F3"/>
    <w:rsid w:val="00022278"/>
    <w:rsid w:val="00034BA2"/>
    <w:rsid w:val="00037DC4"/>
    <w:rsid w:val="00046C2B"/>
    <w:rsid w:val="00063C20"/>
    <w:rsid w:val="0007686E"/>
    <w:rsid w:val="00097EF7"/>
    <w:rsid w:val="000B0D89"/>
    <w:rsid w:val="000C3DBE"/>
    <w:rsid w:val="000D4971"/>
    <w:rsid w:val="000D7306"/>
    <w:rsid w:val="000E5C74"/>
    <w:rsid w:val="000F3CCC"/>
    <w:rsid w:val="000F5928"/>
    <w:rsid w:val="001034C7"/>
    <w:rsid w:val="001063AC"/>
    <w:rsid w:val="00116203"/>
    <w:rsid w:val="001174DF"/>
    <w:rsid w:val="00130968"/>
    <w:rsid w:val="00132088"/>
    <w:rsid w:val="00146707"/>
    <w:rsid w:val="001516E5"/>
    <w:rsid w:val="00155987"/>
    <w:rsid w:val="00160281"/>
    <w:rsid w:val="001A2423"/>
    <w:rsid w:val="001B2196"/>
    <w:rsid w:val="001B325E"/>
    <w:rsid w:val="001B33D0"/>
    <w:rsid w:val="001B6932"/>
    <w:rsid w:val="001B72EB"/>
    <w:rsid w:val="001E50A3"/>
    <w:rsid w:val="001F2346"/>
    <w:rsid w:val="00205B3B"/>
    <w:rsid w:val="002111D1"/>
    <w:rsid w:val="002150F6"/>
    <w:rsid w:val="002174B9"/>
    <w:rsid w:val="00225A72"/>
    <w:rsid w:val="00230BE3"/>
    <w:rsid w:val="002362DA"/>
    <w:rsid w:val="00244862"/>
    <w:rsid w:val="00247227"/>
    <w:rsid w:val="002511C7"/>
    <w:rsid w:val="00266D73"/>
    <w:rsid w:val="002704BD"/>
    <w:rsid w:val="002704CC"/>
    <w:rsid w:val="0027556B"/>
    <w:rsid w:val="00276839"/>
    <w:rsid w:val="002815DC"/>
    <w:rsid w:val="0028744F"/>
    <w:rsid w:val="00296A4E"/>
    <w:rsid w:val="002A03DB"/>
    <w:rsid w:val="002A6A04"/>
    <w:rsid w:val="002C186D"/>
    <w:rsid w:val="002C19EA"/>
    <w:rsid w:val="002C661D"/>
    <w:rsid w:val="002D0C09"/>
    <w:rsid w:val="002D1398"/>
    <w:rsid w:val="002D4DEC"/>
    <w:rsid w:val="002E02D4"/>
    <w:rsid w:val="002E2E96"/>
    <w:rsid w:val="002F25B3"/>
    <w:rsid w:val="002F66F1"/>
    <w:rsid w:val="002F7D13"/>
    <w:rsid w:val="00304145"/>
    <w:rsid w:val="0031024F"/>
    <w:rsid w:val="0031182C"/>
    <w:rsid w:val="00316D49"/>
    <w:rsid w:val="0032240E"/>
    <w:rsid w:val="00331BA7"/>
    <w:rsid w:val="00334ED3"/>
    <w:rsid w:val="00345A51"/>
    <w:rsid w:val="00361F44"/>
    <w:rsid w:val="00367347"/>
    <w:rsid w:val="00373CAE"/>
    <w:rsid w:val="00390DC3"/>
    <w:rsid w:val="003945F0"/>
    <w:rsid w:val="00396750"/>
    <w:rsid w:val="003A41ED"/>
    <w:rsid w:val="003B50FC"/>
    <w:rsid w:val="003B52A0"/>
    <w:rsid w:val="003B5B34"/>
    <w:rsid w:val="003B6439"/>
    <w:rsid w:val="003C05E9"/>
    <w:rsid w:val="003C361A"/>
    <w:rsid w:val="003C66B3"/>
    <w:rsid w:val="003D5333"/>
    <w:rsid w:val="003F1E61"/>
    <w:rsid w:val="004017A0"/>
    <w:rsid w:val="004021F1"/>
    <w:rsid w:val="00405D92"/>
    <w:rsid w:val="00415317"/>
    <w:rsid w:val="004158C5"/>
    <w:rsid w:val="00447701"/>
    <w:rsid w:val="00452641"/>
    <w:rsid w:val="00475FD2"/>
    <w:rsid w:val="00477F0A"/>
    <w:rsid w:val="00482ADC"/>
    <w:rsid w:val="00484F7B"/>
    <w:rsid w:val="00495972"/>
    <w:rsid w:val="00495C15"/>
    <w:rsid w:val="004A158C"/>
    <w:rsid w:val="004A389C"/>
    <w:rsid w:val="004B211E"/>
    <w:rsid w:val="004C387D"/>
    <w:rsid w:val="004D0E57"/>
    <w:rsid w:val="004D48D5"/>
    <w:rsid w:val="004E0B54"/>
    <w:rsid w:val="004F0096"/>
    <w:rsid w:val="004F5377"/>
    <w:rsid w:val="00505526"/>
    <w:rsid w:val="00505C47"/>
    <w:rsid w:val="00511698"/>
    <w:rsid w:val="00523A75"/>
    <w:rsid w:val="00531A60"/>
    <w:rsid w:val="00532364"/>
    <w:rsid w:val="00533F24"/>
    <w:rsid w:val="005346E0"/>
    <w:rsid w:val="00544617"/>
    <w:rsid w:val="00545624"/>
    <w:rsid w:val="005471E5"/>
    <w:rsid w:val="0056095A"/>
    <w:rsid w:val="0056177E"/>
    <w:rsid w:val="005618D2"/>
    <w:rsid w:val="00565EC7"/>
    <w:rsid w:val="0057314B"/>
    <w:rsid w:val="005861D8"/>
    <w:rsid w:val="005B3242"/>
    <w:rsid w:val="005B6816"/>
    <w:rsid w:val="005C2A3A"/>
    <w:rsid w:val="005E1C1C"/>
    <w:rsid w:val="005E3E10"/>
    <w:rsid w:val="005E4D7E"/>
    <w:rsid w:val="005E695E"/>
    <w:rsid w:val="00622CF6"/>
    <w:rsid w:val="00626CE2"/>
    <w:rsid w:val="00627AE1"/>
    <w:rsid w:val="006333DE"/>
    <w:rsid w:val="00650F7B"/>
    <w:rsid w:val="006519DF"/>
    <w:rsid w:val="00656C01"/>
    <w:rsid w:val="00657919"/>
    <w:rsid w:val="00672CEF"/>
    <w:rsid w:val="00684D1D"/>
    <w:rsid w:val="006A4852"/>
    <w:rsid w:val="006C1543"/>
    <w:rsid w:val="006C5509"/>
    <w:rsid w:val="006C6731"/>
    <w:rsid w:val="006E4A0A"/>
    <w:rsid w:val="006F2F96"/>
    <w:rsid w:val="006F5054"/>
    <w:rsid w:val="00701378"/>
    <w:rsid w:val="00704A43"/>
    <w:rsid w:val="00704FEA"/>
    <w:rsid w:val="0072293A"/>
    <w:rsid w:val="007231A4"/>
    <w:rsid w:val="00744B69"/>
    <w:rsid w:val="007670A2"/>
    <w:rsid w:val="007671D1"/>
    <w:rsid w:val="007A2066"/>
    <w:rsid w:val="007A70BC"/>
    <w:rsid w:val="007B1D2C"/>
    <w:rsid w:val="007B2C35"/>
    <w:rsid w:val="007C1451"/>
    <w:rsid w:val="007C5474"/>
    <w:rsid w:val="00804AAE"/>
    <w:rsid w:val="00806019"/>
    <w:rsid w:val="00807E86"/>
    <w:rsid w:val="00822A11"/>
    <w:rsid w:val="00830ED0"/>
    <w:rsid w:val="00833C12"/>
    <w:rsid w:val="00845312"/>
    <w:rsid w:val="0085484E"/>
    <w:rsid w:val="00854A31"/>
    <w:rsid w:val="0086055A"/>
    <w:rsid w:val="008701FD"/>
    <w:rsid w:val="00890C6A"/>
    <w:rsid w:val="008A0DC8"/>
    <w:rsid w:val="008A2417"/>
    <w:rsid w:val="008B5A9E"/>
    <w:rsid w:val="008C010F"/>
    <w:rsid w:val="008D0398"/>
    <w:rsid w:val="008D15C7"/>
    <w:rsid w:val="008E1AC6"/>
    <w:rsid w:val="008E3F0E"/>
    <w:rsid w:val="008E602F"/>
    <w:rsid w:val="008F3A21"/>
    <w:rsid w:val="008F7E2F"/>
    <w:rsid w:val="00910B96"/>
    <w:rsid w:val="00920223"/>
    <w:rsid w:val="009207A3"/>
    <w:rsid w:val="00924A7A"/>
    <w:rsid w:val="009353E7"/>
    <w:rsid w:val="00940B05"/>
    <w:rsid w:val="00956A9E"/>
    <w:rsid w:val="00967BD5"/>
    <w:rsid w:val="0097292B"/>
    <w:rsid w:val="00976E48"/>
    <w:rsid w:val="009807BF"/>
    <w:rsid w:val="009828B9"/>
    <w:rsid w:val="009876EB"/>
    <w:rsid w:val="00990794"/>
    <w:rsid w:val="00993C48"/>
    <w:rsid w:val="009A03F9"/>
    <w:rsid w:val="009A4202"/>
    <w:rsid w:val="009A70B0"/>
    <w:rsid w:val="009D0535"/>
    <w:rsid w:val="00A026E2"/>
    <w:rsid w:val="00A05235"/>
    <w:rsid w:val="00A05559"/>
    <w:rsid w:val="00A1294F"/>
    <w:rsid w:val="00A25338"/>
    <w:rsid w:val="00A259B1"/>
    <w:rsid w:val="00A308D9"/>
    <w:rsid w:val="00A4391D"/>
    <w:rsid w:val="00A4729F"/>
    <w:rsid w:val="00A519E2"/>
    <w:rsid w:val="00A52964"/>
    <w:rsid w:val="00A67EE0"/>
    <w:rsid w:val="00A70708"/>
    <w:rsid w:val="00A71789"/>
    <w:rsid w:val="00A8454E"/>
    <w:rsid w:val="00A933C2"/>
    <w:rsid w:val="00A96157"/>
    <w:rsid w:val="00AA55E5"/>
    <w:rsid w:val="00AB2789"/>
    <w:rsid w:val="00AC51DF"/>
    <w:rsid w:val="00AC6882"/>
    <w:rsid w:val="00AD0DDD"/>
    <w:rsid w:val="00AD27F1"/>
    <w:rsid w:val="00AE0954"/>
    <w:rsid w:val="00AE2D51"/>
    <w:rsid w:val="00AE3AF1"/>
    <w:rsid w:val="00AF4855"/>
    <w:rsid w:val="00B07475"/>
    <w:rsid w:val="00B171B1"/>
    <w:rsid w:val="00B21792"/>
    <w:rsid w:val="00B4271A"/>
    <w:rsid w:val="00B51B54"/>
    <w:rsid w:val="00B54E96"/>
    <w:rsid w:val="00B56CBB"/>
    <w:rsid w:val="00B5762B"/>
    <w:rsid w:val="00B705DE"/>
    <w:rsid w:val="00B76EDC"/>
    <w:rsid w:val="00B77AA4"/>
    <w:rsid w:val="00B82C91"/>
    <w:rsid w:val="00B85280"/>
    <w:rsid w:val="00BC320F"/>
    <w:rsid w:val="00BC6453"/>
    <w:rsid w:val="00BD40A7"/>
    <w:rsid w:val="00BE11BD"/>
    <w:rsid w:val="00BF4CA7"/>
    <w:rsid w:val="00C037E0"/>
    <w:rsid w:val="00C04FD7"/>
    <w:rsid w:val="00C07232"/>
    <w:rsid w:val="00C12963"/>
    <w:rsid w:val="00C170FD"/>
    <w:rsid w:val="00C17301"/>
    <w:rsid w:val="00C21570"/>
    <w:rsid w:val="00C30938"/>
    <w:rsid w:val="00C372A3"/>
    <w:rsid w:val="00C43E29"/>
    <w:rsid w:val="00C46976"/>
    <w:rsid w:val="00C56B03"/>
    <w:rsid w:val="00C5720E"/>
    <w:rsid w:val="00C5752D"/>
    <w:rsid w:val="00C63445"/>
    <w:rsid w:val="00C65FE8"/>
    <w:rsid w:val="00C84E68"/>
    <w:rsid w:val="00C97AD2"/>
    <w:rsid w:val="00CA183E"/>
    <w:rsid w:val="00CA3300"/>
    <w:rsid w:val="00CB40DA"/>
    <w:rsid w:val="00CC05A7"/>
    <w:rsid w:val="00CC108E"/>
    <w:rsid w:val="00CC14A0"/>
    <w:rsid w:val="00CC1941"/>
    <w:rsid w:val="00CC3C75"/>
    <w:rsid w:val="00CC7893"/>
    <w:rsid w:val="00CD1C4E"/>
    <w:rsid w:val="00CD2506"/>
    <w:rsid w:val="00CD514C"/>
    <w:rsid w:val="00CF37DE"/>
    <w:rsid w:val="00CF5FA1"/>
    <w:rsid w:val="00D00826"/>
    <w:rsid w:val="00D0766B"/>
    <w:rsid w:val="00D1452C"/>
    <w:rsid w:val="00D23C3A"/>
    <w:rsid w:val="00D30F93"/>
    <w:rsid w:val="00D33978"/>
    <w:rsid w:val="00D438FF"/>
    <w:rsid w:val="00D50187"/>
    <w:rsid w:val="00D573E0"/>
    <w:rsid w:val="00D64506"/>
    <w:rsid w:val="00D71519"/>
    <w:rsid w:val="00D723A1"/>
    <w:rsid w:val="00D730AE"/>
    <w:rsid w:val="00D84702"/>
    <w:rsid w:val="00D96EE8"/>
    <w:rsid w:val="00DA5AA5"/>
    <w:rsid w:val="00DD2F6F"/>
    <w:rsid w:val="00DE087E"/>
    <w:rsid w:val="00DE375C"/>
    <w:rsid w:val="00DE5F37"/>
    <w:rsid w:val="00DF6940"/>
    <w:rsid w:val="00DF7CA0"/>
    <w:rsid w:val="00E002FE"/>
    <w:rsid w:val="00E03735"/>
    <w:rsid w:val="00E13215"/>
    <w:rsid w:val="00E14AB2"/>
    <w:rsid w:val="00E17655"/>
    <w:rsid w:val="00E2699F"/>
    <w:rsid w:val="00E269D5"/>
    <w:rsid w:val="00E42A81"/>
    <w:rsid w:val="00E450BC"/>
    <w:rsid w:val="00E54124"/>
    <w:rsid w:val="00E65FFE"/>
    <w:rsid w:val="00E85D8A"/>
    <w:rsid w:val="00E87859"/>
    <w:rsid w:val="00E94165"/>
    <w:rsid w:val="00E94F5C"/>
    <w:rsid w:val="00EA4D3C"/>
    <w:rsid w:val="00EB0C5D"/>
    <w:rsid w:val="00EB3C3F"/>
    <w:rsid w:val="00EB508C"/>
    <w:rsid w:val="00EC72EB"/>
    <w:rsid w:val="00ED2327"/>
    <w:rsid w:val="00ED7628"/>
    <w:rsid w:val="00EF1F2A"/>
    <w:rsid w:val="00EF5E7B"/>
    <w:rsid w:val="00EF6A81"/>
    <w:rsid w:val="00F006FB"/>
    <w:rsid w:val="00F03E8D"/>
    <w:rsid w:val="00F47A6C"/>
    <w:rsid w:val="00F63EF2"/>
    <w:rsid w:val="00F659B5"/>
    <w:rsid w:val="00F70A85"/>
    <w:rsid w:val="00F75999"/>
    <w:rsid w:val="00F813F6"/>
    <w:rsid w:val="00F86D32"/>
    <w:rsid w:val="00F9181D"/>
    <w:rsid w:val="00F9187A"/>
    <w:rsid w:val="00F939DA"/>
    <w:rsid w:val="00FA2BE3"/>
    <w:rsid w:val="00FB3EF6"/>
    <w:rsid w:val="00FB5511"/>
    <w:rsid w:val="00FB6E4D"/>
    <w:rsid w:val="00FB7912"/>
    <w:rsid w:val="00FE315B"/>
    <w:rsid w:val="00FE49D5"/>
    <w:rsid w:val="00FE593C"/>
    <w:rsid w:val="00FF37A9"/>
    <w:rsid w:val="00FF5344"/>
    <w:rsid w:val="65C23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6C001-CB63-436B-B839-065C940C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8</Pages>
  <Words>676</Words>
  <Characters>3858</Characters>
  <Application>Microsoft Office Word</Application>
  <DocSecurity>0</DocSecurity>
  <Lines>32</Lines>
  <Paragraphs>9</Paragraphs>
  <ScaleCrop>false</ScaleCrop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36</cp:revision>
  <cp:lastPrinted>2021-09-26T01:14:00Z</cp:lastPrinted>
  <dcterms:created xsi:type="dcterms:W3CDTF">2022-01-25T07:30:00Z</dcterms:created>
  <dcterms:modified xsi:type="dcterms:W3CDTF">2022-01-27T05:33:00Z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D40AFB98BEC64544BBEAA8A324C4A5B1</vt:lpwstr>
  </property>
</Properties>
</file>