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C6A" w:rsidRDefault="00A358CF">
      <w:pPr>
        <w:jc w:val="center"/>
        <w:rPr>
          <w:rFonts w:ascii="宋体" w:hAnsi="宋体"/>
          <w:b/>
          <w:color w:val="000000"/>
          <w:sz w:val="44"/>
          <w:szCs w:val="44"/>
        </w:rPr>
      </w:pPr>
      <w:r>
        <w:rPr>
          <w:rFonts w:ascii="宋体" w:hAnsi="宋体" w:hint="eastAsia"/>
          <w:b/>
          <w:color w:val="000000"/>
          <w:sz w:val="44"/>
          <w:szCs w:val="44"/>
        </w:rPr>
        <w:t>长春市南关区人民法院工作报告</w:t>
      </w:r>
    </w:p>
    <w:p w:rsidR="003D4C6A" w:rsidRDefault="00A358CF">
      <w:pPr>
        <w:jc w:val="center"/>
        <w:rPr>
          <w:rFonts w:ascii="楷体" w:eastAsia="楷体" w:hAnsi="楷体"/>
          <w:color w:val="000000"/>
          <w:sz w:val="32"/>
          <w:szCs w:val="32"/>
        </w:rPr>
      </w:pPr>
      <w:r>
        <w:rPr>
          <w:rFonts w:ascii="楷体" w:eastAsia="楷体" w:hAnsi="楷体"/>
          <w:color w:val="000000"/>
          <w:sz w:val="32"/>
          <w:szCs w:val="32"/>
        </w:rPr>
        <w:t>——20</w:t>
      </w:r>
      <w:r>
        <w:rPr>
          <w:rFonts w:ascii="楷体" w:eastAsia="楷体" w:hAnsi="楷体" w:hint="eastAsia"/>
          <w:color w:val="000000"/>
          <w:sz w:val="32"/>
          <w:szCs w:val="32"/>
        </w:rPr>
        <w:t>20</w:t>
      </w:r>
      <w:r>
        <w:rPr>
          <w:rFonts w:ascii="楷体" w:eastAsia="楷体" w:hAnsi="楷体"/>
          <w:color w:val="000000"/>
          <w:sz w:val="32"/>
          <w:szCs w:val="32"/>
        </w:rPr>
        <w:t>年</w:t>
      </w:r>
      <w:r>
        <w:rPr>
          <w:rFonts w:ascii="楷体" w:eastAsia="楷体" w:hAnsi="楷体" w:hint="eastAsia"/>
          <w:color w:val="000000"/>
          <w:sz w:val="32"/>
          <w:szCs w:val="32"/>
        </w:rPr>
        <w:t>12</w:t>
      </w:r>
      <w:r>
        <w:rPr>
          <w:rFonts w:ascii="楷体" w:eastAsia="楷体" w:hAnsi="楷体"/>
          <w:color w:val="000000"/>
          <w:sz w:val="32"/>
          <w:szCs w:val="32"/>
        </w:rPr>
        <w:t>月</w:t>
      </w:r>
      <w:r>
        <w:rPr>
          <w:rFonts w:ascii="楷体" w:eastAsia="楷体" w:hAnsi="楷体" w:hint="eastAsia"/>
          <w:color w:val="000000"/>
          <w:sz w:val="32"/>
          <w:szCs w:val="32"/>
        </w:rPr>
        <w:t xml:space="preserve">  </w:t>
      </w:r>
      <w:r>
        <w:rPr>
          <w:rFonts w:ascii="楷体" w:eastAsia="楷体" w:hAnsi="楷体"/>
          <w:color w:val="000000"/>
          <w:sz w:val="32"/>
          <w:szCs w:val="32"/>
        </w:rPr>
        <w:t>日在长春市南关区</w:t>
      </w:r>
    </w:p>
    <w:p w:rsidR="003D4C6A" w:rsidRDefault="00A358CF">
      <w:pPr>
        <w:jc w:val="center"/>
        <w:rPr>
          <w:rFonts w:ascii="楷体" w:eastAsia="楷体" w:hAnsi="楷体"/>
          <w:color w:val="000000"/>
          <w:sz w:val="32"/>
          <w:szCs w:val="32"/>
        </w:rPr>
      </w:pPr>
      <w:r>
        <w:rPr>
          <w:rFonts w:ascii="楷体" w:eastAsia="楷体" w:hAnsi="楷体"/>
          <w:color w:val="000000"/>
          <w:sz w:val="32"/>
          <w:szCs w:val="32"/>
        </w:rPr>
        <w:t>第</w:t>
      </w:r>
      <w:r>
        <w:rPr>
          <w:rFonts w:ascii="楷体" w:eastAsia="楷体" w:hAnsi="楷体" w:hint="eastAsia"/>
          <w:color w:val="000000"/>
          <w:sz w:val="32"/>
          <w:szCs w:val="32"/>
        </w:rPr>
        <w:t xml:space="preserve">  </w:t>
      </w:r>
      <w:r>
        <w:rPr>
          <w:rFonts w:ascii="楷体" w:eastAsia="楷体" w:hAnsi="楷体"/>
          <w:color w:val="000000"/>
          <w:sz w:val="32"/>
          <w:szCs w:val="32"/>
        </w:rPr>
        <w:t>届人民代表大会第</w:t>
      </w:r>
      <w:r>
        <w:rPr>
          <w:rFonts w:ascii="楷体" w:eastAsia="楷体" w:hAnsi="楷体" w:hint="eastAsia"/>
          <w:color w:val="000000"/>
          <w:sz w:val="32"/>
          <w:szCs w:val="32"/>
        </w:rPr>
        <w:t xml:space="preserve">  </w:t>
      </w:r>
      <w:r>
        <w:rPr>
          <w:rFonts w:ascii="楷体" w:eastAsia="楷体" w:hAnsi="楷体"/>
          <w:color w:val="000000"/>
          <w:sz w:val="32"/>
          <w:szCs w:val="32"/>
        </w:rPr>
        <w:t>次会议上</w:t>
      </w:r>
    </w:p>
    <w:p w:rsidR="003D4C6A" w:rsidRDefault="00A358CF">
      <w:pPr>
        <w:jc w:val="center"/>
        <w:rPr>
          <w:rFonts w:ascii="楷体" w:eastAsia="楷体" w:hAnsi="楷体"/>
          <w:color w:val="000000"/>
          <w:sz w:val="32"/>
          <w:szCs w:val="32"/>
        </w:rPr>
      </w:pPr>
      <w:r>
        <w:rPr>
          <w:rFonts w:ascii="楷体" w:eastAsia="楷体" w:hAnsi="楷体" w:cs="楷体" w:hint="eastAsia"/>
          <w:bCs/>
          <w:sz w:val="32"/>
          <w:szCs w:val="32"/>
        </w:rPr>
        <w:t>南关区人民法院院长</w:t>
      </w:r>
      <w:r>
        <w:rPr>
          <w:rFonts w:ascii="黑体" w:eastAsia="黑体" w:hAnsi="黑体" w:cs="黑体" w:hint="eastAsia"/>
          <w:b/>
          <w:sz w:val="32"/>
          <w:szCs w:val="32"/>
        </w:rPr>
        <w:t>孙青山</w:t>
      </w:r>
    </w:p>
    <w:p w:rsidR="003D4C6A" w:rsidRDefault="003D4C6A">
      <w:pPr>
        <w:rPr>
          <w:rFonts w:ascii="楷体" w:eastAsia="楷体" w:hAnsi="楷体"/>
          <w:color w:val="000000"/>
          <w:sz w:val="32"/>
          <w:szCs w:val="32"/>
        </w:rPr>
      </w:pPr>
    </w:p>
    <w:p w:rsidR="003D4C6A" w:rsidRDefault="00A358CF">
      <w:pPr>
        <w:rPr>
          <w:rFonts w:ascii="仿宋_GB2312" w:eastAsia="仿宋_GB2312"/>
          <w:sz w:val="32"/>
          <w:szCs w:val="32"/>
        </w:rPr>
      </w:pPr>
      <w:r>
        <w:rPr>
          <w:rFonts w:ascii="仿宋_GB2312" w:eastAsia="仿宋_GB2312" w:hint="eastAsia"/>
          <w:sz w:val="32"/>
          <w:szCs w:val="32"/>
        </w:rPr>
        <w:t>各位代表：</w:t>
      </w:r>
    </w:p>
    <w:p w:rsidR="003D4C6A" w:rsidRDefault="00A358CF">
      <w:pPr>
        <w:widowControl/>
        <w:adjustRightInd w:val="0"/>
        <w:ind w:firstLineChars="200" w:firstLine="640"/>
        <w:rPr>
          <w:rFonts w:ascii="仿宋_GB2312" w:eastAsia="仿宋_GB2312"/>
          <w:sz w:val="32"/>
          <w:szCs w:val="32"/>
        </w:rPr>
      </w:pPr>
      <w:r>
        <w:rPr>
          <w:rFonts w:ascii="仿宋_GB2312" w:eastAsia="仿宋_GB2312" w:hint="eastAsia"/>
          <w:sz w:val="32"/>
          <w:szCs w:val="32"/>
        </w:rPr>
        <w:t>现在，我代表区法院向大会报告工作，请</w:t>
      </w:r>
      <w:proofErr w:type="gramStart"/>
      <w:r>
        <w:rPr>
          <w:rFonts w:ascii="仿宋_GB2312" w:eastAsia="仿宋_GB2312" w:hint="eastAsia"/>
          <w:sz w:val="32"/>
          <w:szCs w:val="32"/>
        </w:rPr>
        <w:t>予审</w:t>
      </w:r>
      <w:proofErr w:type="gramEnd"/>
      <w:r>
        <w:rPr>
          <w:rFonts w:ascii="仿宋_GB2312" w:eastAsia="仿宋_GB2312" w:hint="eastAsia"/>
          <w:sz w:val="32"/>
          <w:szCs w:val="32"/>
        </w:rPr>
        <w:t>议，并请列席同志提出意见。</w:t>
      </w:r>
    </w:p>
    <w:p w:rsidR="00A255C6" w:rsidRPr="00A46C8E" w:rsidRDefault="00A255C6" w:rsidP="00A255C6">
      <w:pPr>
        <w:widowControl/>
        <w:adjustRightInd w:val="0"/>
        <w:ind w:firstLineChars="200" w:firstLine="640"/>
        <w:rPr>
          <w:rFonts w:eastAsia="仿宋_GB2312"/>
          <w:sz w:val="32"/>
          <w:szCs w:val="32"/>
        </w:rPr>
      </w:pPr>
      <w:r>
        <w:rPr>
          <w:rFonts w:eastAsia="仿宋_GB2312"/>
          <w:sz w:val="32"/>
          <w:szCs w:val="32"/>
        </w:rPr>
        <w:t>2020</w:t>
      </w:r>
      <w:r>
        <w:rPr>
          <w:rFonts w:ascii="仿宋_GB2312" w:eastAsia="仿宋_GB2312" w:hint="eastAsia"/>
          <w:sz w:val="32"/>
          <w:szCs w:val="32"/>
        </w:rPr>
        <w:t>年，区法院在区委坚强领导、区人大有效监督和上级法院有力指导下，在区政府、区政协和社会各界的大力支持下，深入贯彻党的十九届五中全会精神，全面落实省市区委全会部署，围绕区域经济建设和审判中心工作，忠实履行司法机关工作职责，各项工作取得了新成绩，为全区经济社会和谐稳定发展提供了坚实的司法保障。</w:t>
      </w:r>
    </w:p>
    <w:p w:rsidR="00A255C6" w:rsidRPr="00A46C8E" w:rsidRDefault="00A255C6" w:rsidP="00A255C6">
      <w:pPr>
        <w:widowControl/>
        <w:adjustRightInd w:val="0"/>
        <w:ind w:firstLineChars="200" w:firstLine="643"/>
        <w:rPr>
          <w:rFonts w:eastAsia="黑体"/>
          <w:b/>
          <w:sz w:val="32"/>
          <w:szCs w:val="32"/>
        </w:rPr>
      </w:pPr>
      <w:r w:rsidRPr="00A46C8E">
        <w:rPr>
          <w:rFonts w:eastAsia="黑体" w:hAnsi="黑体"/>
          <w:b/>
          <w:sz w:val="32"/>
          <w:szCs w:val="32"/>
        </w:rPr>
        <w:t>一、坚持公正司法，维护社会大局稳定</w:t>
      </w:r>
    </w:p>
    <w:p w:rsidR="00A255C6" w:rsidRPr="00A46C8E" w:rsidRDefault="00A255C6" w:rsidP="00A255C6">
      <w:pPr>
        <w:ind w:firstLineChars="200" w:firstLine="640"/>
        <w:rPr>
          <w:rFonts w:eastAsia="仿宋_GB2312"/>
          <w:sz w:val="32"/>
          <w:szCs w:val="32"/>
        </w:rPr>
      </w:pPr>
      <w:r w:rsidRPr="00A46C8E">
        <w:rPr>
          <w:rFonts w:eastAsia="仿宋_GB2312"/>
          <w:sz w:val="32"/>
          <w:szCs w:val="32"/>
        </w:rPr>
        <w:t>截至</w:t>
      </w:r>
      <w:r w:rsidRPr="00A46C8E">
        <w:rPr>
          <w:rFonts w:eastAsia="仿宋_GB2312"/>
          <w:sz w:val="32"/>
          <w:szCs w:val="32"/>
        </w:rPr>
        <w:t>11</w:t>
      </w:r>
      <w:r w:rsidRPr="00A46C8E">
        <w:rPr>
          <w:rFonts w:eastAsia="仿宋_GB2312"/>
          <w:sz w:val="32"/>
          <w:szCs w:val="32"/>
        </w:rPr>
        <w:t>月</w:t>
      </w:r>
      <w:r w:rsidRPr="00A46C8E">
        <w:rPr>
          <w:rFonts w:eastAsia="仿宋_GB2312"/>
          <w:sz w:val="32"/>
          <w:szCs w:val="32"/>
        </w:rPr>
        <w:t>30</w:t>
      </w:r>
      <w:r w:rsidRPr="00A46C8E">
        <w:rPr>
          <w:rFonts w:eastAsia="仿宋_GB2312"/>
          <w:sz w:val="32"/>
          <w:szCs w:val="32"/>
        </w:rPr>
        <w:t>日，区法院共受理各类案件</w:t>
      </w:r>
      <w:r w:rsidRPr="00A46C8E">
        <w:rPr>
          <w:rFonts w:eastAsia="仿宋_GB2312"/>
          <w:sz w:val="32"/>
          <w:szCs w:val="32"/>
        </w:rPr>
        <w:t>14007</w:t>
      </w:r>
      <w:r w:rsidRPr="00A46C8E">
        <w:rPr>
          <w:rFonts w:eastAsia="仿宋_GB2312"/>
          <w:sz w:val="32"/>
          <w:szCs w:val="32"/>
        </w:rPr>
        <w:t>件，同比上</w:t>
      </w:r>
      <w:r w:rsidRPr="00AC0E66">
        <w:rPr>
          <w:rFonts w:eastAsia="仿宋_GB2312"/>
          <w:spacing w:val="-2"/>
          <w:sz w:val="32"/>
          <w:szCs w:val="32"/>
        </w:rPr>
        <w:t>升</w:t>
      </w:r>
      <w:r w:rsidRPr="00AC0E66">
        <w:rPr>
          <w:rFonts w:eastAsia="仿宋_GB2312"/>
          <w:spacing w:val="-2"/>
          <w:sz w:val="32"/>
          <w:szCs w:val="32"/>
        </w:rPr>
        <w:t>15.84%</w:t>
      </w:r>
      <w:r w:rsidRPr="00AC0E66">
        <w:rPr>
          <w:rFonts w:eastAsia="仿宋_GB2312"/>
          <w:spacing w:val="-2"/>
          <w:sz w:val="32"/>
          <w:szCs w:val="32"/>
        </w:rPr>
        <w:t>；结案</w:t>
      </w:r>
      <w:r w:rsidRPr="00AC0E66">
        <w:rPr>
          <w:rFonts w:eastAsia="仿宋_GB2312"/>
          <w:spacing w:val="-2"/>
          <w:sz w:val="32"/>
          <w:szCs w:val="32"/>
        </w:rPr>
        <w:t>12654</w:t>
      </w:r>
      <w:r w:rsidRPr="00AC0E66">
        <w:rPr>
          <w:rFonts w:eastAsia="仿宋_GB2312"/>
          <w:spacing w:val="-2"/>
          <w:sz w:val="32"/>
          <w:szCs w:val="32"/>
        </w:rPr>
        <w:t>件，同比上升</w:t>
      </w:r>
      <w:r w:rsidRPr="00AC0E66">
        <w:rPr>
          <w:rFonts w:eastAsia="仿宋_GB2312"/>
          <w:spacing w:val="-2"/>
          <w:sz w:val="32"/>
          <w:szCs w:val="32"/>
        </w:rPr>
        <w:t>23.17%</w:t>
      </w:r>
      <w:r w:rsidRPr="00AC0E66">
        <w:rPr>
          <w:rFonts w:eastAsia="仿宋_GB2312"/>
          <w:spacing w:val="-2"/>
          <w:sz w:val="32"/>
          <w:szCs w:val="32"/>
        </w:rPr>
        <w:t>；法定审限内结案</w:t>
      </w:r>
      <w:r w:rsidRPr="00AC0E66">
        <w:rPr>
          <w:rFonts w:eastAsia="仿宋_GB2312"/>
          <w:spacing w:val="3"/>
          <w:sz w:val="32"/>
          <w:szCs w:val="32"/>
        </w:rPr>
        <w:t>率</w:t>
      </w:r>
      <w:r w:rsidRPr="00A46C8E">
        <w:rPr>
          <w:rStyle w:val="aa"/>
          <w:rFonts w:eastAsia="仿宋_GB2312"/>
          <w:sz w:val="32"/>
          <w:szCs w:val="32"/>
        </w:rPr>
        <w:endnoteReference w:id="2"/>
      </w:r>
      <w:r w:rsidRPr="00A46C8E">
        <w:rPr>
          <w:rFonts w:eastAsia="仿宋_GB2312"/>
          <w:sz w:val="32"/>
          <w:szCs w:val="32"/>
        </w:rPr>
        <w:t>100%</w:t>
      </w:r>
      <w:r w:rsidRPr="00A46C8E">
        <w:rPr>
          <w:rFonts w:eastAsia="仿宋_GB2312"/>
          <w:sz w:val="32"/>
          <w:szCs w:val="32"/>
        </w:rPr>
        <w:t>；人均受理案件</w:t>
      </w:r>
      <w:r w:rsidRPr="00A46C8E">
        <w:rPr>
          <w:rFonts w:eastAsia="仿宋_GB2312"/>
          <w:sz w:val="32"/>
          <w:szCs w:val="32"/>
        </w:rPr>
        <w:t>304.37</w:t>
      </w:r>
      <w:r w:rsidRPr="00A46C8E">
        <w:rPr>
          <w:rFonts w:eastAsia="仿宋_GB2312"/>
          <w:sz w:val="32"/>
          <w:szCs w:val="32"/>
        </w:rPr>
        <w:t>件，同比上升</w:t>
      </w:r>
      <w:r w:rsidRPr="00A46C8E">
        <w:rPr>
          <w:rFonts w:eastAsia="仿宋_GB2312"/>
          <w:sz w:val="32"/>
          <w:szCs w:val="32"/>
        </w:rPr>
        <w:t>16.14%</w:t>
      </w:r>
      <w:r w:rsidRPr="00A46C8E">
        <w:rPr>
          <w:rFonts w:eastAsia="仿宋_GB2312"/>
          <w:sz w:val="32"/>
          <w:szCs w:val="32"/>
        </w:rPr>
        <w:t>，人均结案</w:t>
      </w:r>
      <w:r w:rsidRPr="00A46C8E">
        <w:rPr>
          <w:rFonts w:eastAsia="仿宋_GB2312"/>
          <w:sz w:val="32"/>
          <w:szCs w:val="32"/>
        </w:rPr>
        <w:t>275.09</w:t>
      </w:r>
      <w:r w:rsidRPr="00A46C8E">
        <w:rPr>
          <w:rFonts w:eastAsia="仿宋_GB2312"/>
          <w:sz w:val="32"/>
          <w:szCs w:val="32"/>
        </w:rPr>
        <w:t>件</w:t>
      </w:r>
      <w:r w:rsidRPr="00A46C8E">
        <w:rPr>
          <w:rFonts w:eastAsia="仿宋_GB2312"/>
          <w:sz w:val="32"/>
          <w:szCs w:val="32"/>
        </w:rPr>
        <w:t>,</w:t>
      </w:r>
      <w:r w:rsidRPr="00A46C8E">
        <w:rPr>
          <w:rFonts w:eastAsia="仿宋_GB2312"/>
          <w:sz w:val="32"/>
          <w:szCs w:val="32"/>
        </w:rPr>
        <w:t>同比上升</w:t>
      </w:r>
      <w:r w:rsidRPr="00A46C8E">
        <w:rPr>
          <w:rFonts w:eastAsia="仿宋_GB2312"/>
          <w:sz w:val="32"/>
          <w:szCs w:val="32"/>
        </w:rPr>
        <w:t>24.18%</w:t>
      </w:r>
      <w:r w:rsidRPr="00A46C8E">
        <w:rPr>
          <w:rFonts w:eastAsia="仿宋_GB2312"/>
          <w:sz w:val="32"/>
          <w:szCs w:val="32"/>
        </w:rPr>
        <w:t>，人均受结案件数均居全省第一。</w:t>
      </w:r>
    </w:p>
    <w:p w:rsidR="00A255C6" w:rsidRPr="00A46C8E" w:rsidRDefault="00A255C6" w:rsidP="00A255C6">
      <w:pPr>
        <w:spacing w:line="740" w:lineRule="exact"/>
        <w:ind w:firstLineChars="200" w:firstLine="640"/>
        <w:rPr>
          <w:rFonts w:eastAsia="仿宋_GB2312"/>
          <w:sz w:val="32"/>
          <w:szCs w:val="32"/>
        </w:rPr>
      </w:pPr>
      <w:r w:rsidRPr="00A46C8E">
        <w:rPr>
          <w:rFonts w:eastAsia="楷体_GB2312"/>
          <w:b/>
          <w:kern w:val="0"/>
          <w:sz w:val="32"/>
          <w:szCs w:val="32"/>
        </w:rPr>
        <w:t>依法严惩刑事犯罪。</w:t>
      </w:r>
      <w:r w:rsidRPr="00A46C8E">
        <w:rPr>
          <w:rFonts w:eastAsia="仿宋_GB2312"/>
          <w:sz w:val="32"/>
          <w:szCs w:val="32"/>
        </w:rPr>
        <w:t>受理刑事案件</w:t>
      </w:r>
      <w:r w:rsidRPr="00A46C8E">
        <w:rPr>
          <w:rFonts w:eastAsia="仿宋_GB2312"/>
          <w:sz w:val="32"/>
          <w:szCs w:val="32"/>
        </w:rPr>
        <w:t>571</w:t>
      </w:r>
      <w:r w:rsidRPr="00A46C8E">
        <w:rPr>
          <w:rFonts w:eastAsia="仿宋_GB2312"/>
          <w:sz w:val="32"/>
          <w:szCs w:val="32"/>
        </w:rPr>
        <w:t>件，结案</w:t>
      </w:r>
      <w:r w:rsidRPr="00A46C8E">
        <w:rPr>
          <w:rFonts w:eastAsia="仿宋_GB2312"/>
          <w:sz w:val="32"/>
          <w:szCs w:val="32"/>
        </w:rPr>
        <w:t>492</w:t>
      </w:r>
      <w:r w:rsidRPr="00A46C8E">
        <w:rPr>
          <w:rFonts w:eastAsia="仿宋_GB2312"/>
          <w:sz w:val="32"/>
          <w:szCs w:val="32"/>
        </w:rPr>
        <w:t>件，</w:t>
      </w:r>
      <w:r w:rsidRPr="00A46C8E">
        <w:rPr>
          <w:rFonts w:eastAsia="仿宋_GB2312"/>
          <w:sz w:val="32"/>
          <w:szCs w:val="32"/>
        </w:rPr>
        <w:lastRenderedPageBreak/>
        <w:t>结案率</w:t>
      </w:r>
      <w:r w:rsidRPr="00A46C8E">
        <w:rPr>
          <w:rFonts w:eastAsia="仿宋_GB2312"/>
          <w:sz w:val="32"/>
          <w:szCs w:val="32"/>
        </w:rPr>
        <w:t>88.65%</w:t>
      </w:r>
      <w:r w:rsidRPr="00A46C8E">
        <w:rPr>
          <w:rFonts w:eastAsia="仿宋_GB2312"/>
          <w:sz w:val="32"/>
          <w:szCs w:val="32"/>
        </w:rPr>
        <w:t>。疫情期间，通过远程视频连线方式开庭</w:t>
      </w:r>
      <w:r w:rsidRPr="00A46C8E">
        <w:rPr>
          <w:rFonts w:eastAsia="仿宋_GB2312"/>
          <w:sz w:val="32"/>
          <w:szCs w:val="32"/>
        </w:rPr>
        <w:t>231</w:t>
      </w:r>
      <w:r w:rsidRPr="00A46C8E">
        <w:rPr>
          <w:rFonts w:eastAsia="仿宋_GB2312"/>
          <w:sz w:val="32"/>
          <w:szCs w:val="32"/>
        </w:rPr>
        <w:t>次，保证案件及时快速审结</w:t>
      </w:r>
      <w:r>
        <w:rPr>
          <w:rFonts w:eastAsia="仿宋_GB2312" w:hint="eastAsia"/>
          <w:sz w:val="32"/>
          <w:szCs w:val="32"/>
        </w:rPr>
        <w:t>；</w:t>
      </w:r>
      <w:r w:rsidRPr="00A46C8E">
        <w:rPr>
          <w:rFonts w:eastAsia="仿宋_GB2312"/>
          <w:sz w:val="32"/>
          <w:szCs w:val="32"/>
        </w:rPr>
        <w:t>依法从严从重打击涉</w:t>
      </w:r>
      <w:proofErr w:type="gramStart"/>
      <w:r w:rsidRPr="00A46C8E">
        <w:rPr>
          <w:rFonts w:eastAsia="仿宋_GB2312"/>
          <w:sz w:val="32"/>
          <w:szCs w:val="32"/>
        </w:rPr>
        <w:t>疫</w:t>
      </w:r>
      <w:proofErr w:type="gramEnd"/>
      <w:r w:rsidRPr="00A46C8E">
        <w:rPr>
          <w:rFonts w:eastAsia="仿宋_GB2312"/>
          <w:sz w:val="32"/>
          <w:szCs w:val="32"/>
        </w:rPr>
        <w:t>刑事犯罪，省内首次通过</w:t>
      </w:r>
      <w:proofErr w:type="gramStart"/>
      <w:r w:rsidRPr="00A46C8E">
        <w:rPr>
          <w:rFonts w:eastAsia="仿宋_GB2312"/>
          <w:sz w:val="32"/>
          <w:szCs w:val="32"/>
        </w:rPr>
        <w:t>融媒体</w:t>
      </w:r>
      <w:proofErr w:type="gramEnd"/>
      <w:r w:rsidRPr="00A46C8E">
        <w:rPr>
          <w:rFonts w:eastAsia="仿宋_GB2312"/>
          <w:sz w:val="32"/>
          <w:szCs w:val="32"/>
        </w:rPr>
        <w:t>公开审理涉</w:t>
      </w:r>
      <w:proofErr w:type="gramStart"/>
      <w:r w:rsidRPr="00A46C8E">
        <w:rPr>
          <w:rFonts w:eastAsia="仿宋_GB2312"/>
          <w:sz w:val="32"/>
          <w:szCs w:val="32"/>
        </w:rPr>
        <w:t>疫</w:t>
      </w:r>
      <w:proofErr w:type="gramEnd"/>
      <w:r w:rsidRPr="00A46C8E">
        <w:rPr>
          <w:rFonts w:eastAsia="仿宋_GB2312"/>
          <w:sz w:val="32"/>
          <w:szCs w:val="32"/>
        </w:rPr>
        <w:t>诈骗案，</w:t>
      </w:r>
      <w:r w:rsidRPr="00A46C8E">
        <w:rPr>
          <w:rFonts w:eastAsia="仿宋_GB2312"/>
          <w:sz w:val="32"/>
          <w:szCs w:val="32"/>
        </w:rPr>
        <w:t>51.5</w:t>
      </w:r>
      <w:r w:rsidRPr="00A46C8E">
        <w:rPr>
          <w:rFonts w:eastAsia="仿宋_GB2312"/>
          <w:sz w:val="32"/>
          <w:szCs w:val="32"/>
        </w:rPr>
        <w:t>万余人次在线收看，警示、宣传效果明显；积极开展以审判为中心的刑事诉讼制度改革，加强人权司法保护，严格落实罪刑法定、</w:t>
      </w:r>
      <w:proofErr w:type="gramStart"/>
      <w:r w:rsidRPr="00A46C8E">
        <w:rPr>
          <w:rFonts w:eastAsia="仿宋_GB2312"/>
          <w:sz w:val="32"/>
          <w:szCs w:val="32"/>
        </w:rPr>
        <w:t>疑</w:t>
      </w:r>
      <w:proofErr w:type="gramEnd"/>
      <w:r w:rsidRPr="00A46C8E">
        <w:rPr>
          <w:rFonts w:eastAsia="仿宋_GB2312"/>
          <w:sz w:val="32"/>
          <w:szCs w:val="32"/>
        </w:rPr>
        <w:t>罪从无和认罪认罚</w:t>
      </w:r>
      <w:proofErr w:type="gramStart"/>
      <w:r w:rsidRPr="00A46C8E">
        <w:rPr>
          <w:rFonts w:eastAsia="仿宋_GB2312"/>
          <w:sz w:val="32"/>
          <w:szCs w:val="32"/>
        </w:rPr>
        <w:t>从宽等</w:t>
      </w:r>
      <w:proofErr w:type="gramEnd"/>
      <w:r w:rsidRPr="00A46C8E">
        <w:rPr>
          <w:rFonts w:eastAsia="仿宋_GB2312"/>
          <w:sz w:val="32"/>
          <w:szCs w:val="32"/>
        </w:rPr>
        <w:t>原则，依法对</w:t>
      </w:r>
      <w:r w:rsidRPr="00A46C8E">
        <w:rPr>
          <w:rFonts w:eastAsia="仿宋_GB2312"/>
          <w:sz w:val="32"/>
          <w:szCs w:val="32"/>
        </w:rPr>
        <w:t>236</w:t>
      </w:r>
      <w:r w:rsidRPr="00A46C8E">
        <w:rPr>
          <w:rFonts w:eastAsia="仿宋_GB2312"/>
          <w:sz w:val="32"/>
          <w:szCs w:val="32"/>
        </w:rPr>
        <w:t>名被告人适用非监禁刑；深入贯彻落实《民营企业及经营者轻微犯罪依法免责免罚清单》</w:t>
      </w:r>
      <w:r w:rsidRPr="00A46C8E">
        <w:rPr>
          <w:rStyle w:val="aa"/>
          <w:rFonts w:eastAsia="仿宋_GB2312"/>
          <w:sz w:val="32"/>
          <w:szCs w:val="32"/>
        </w:rPr>
        <w:endnoteReference w:id="3"/>
      </w:r>
      <w:r>
        <w:rPr>
          <w:rFonts w:eastAsia="仿宋_GB2312" w:hint="eastAsia"/>
          <w:sz w:val="32"/>
          <w:szCs w:val="32"/>
        </w:rPr>
        <w:t>，</w:t>
      </w:r>
      <w:r w:rsidRPr="00A46C8E">
        <w:rPr>
          <w:rFonts w:eastAsia="仿宋_GB2312"/>
          <w:sz w:val="32"/>
          <w:szCs w:val="32"/>
        </w:rPr>
        <w:t>受理符合规定的</w:t>
      </w:r>
      <w:r w:rsidRPr="00A46C8E">
        <w:rPr>
          <w:rFonts w:eastAsia="仿宋_GB2312"/>
          <w:sz w:val="32"/>
          <w:szCs w:val="32"/>
        </w:rPr>
        <w:t>9</w:t>
      </w:r>
      <w:r w:rsidRPr="00A46C8E">
        <w:rPr>
          <w:rFonts w:eastAsia="仿宋_GB2312"/>
          <w:sz w:val="32"/>
          <w:szCs w:val="32"/>
        </w:rPr>
        <w:t>件涉民营企业犯罪案件，均依法从轻、减轻处罚。刑事审判庭被市中院授予</w:t>
      </w:r>
      <w:r w:rsidRPr="00A46C8E">
        <w:rPr>
          <w:rFonts w:eastAsia="仿宋_GB2312"/>
          <w:sz w:val="32"/>
          <w:szCs w:val="32"/>
        </w:rPr>
        <w:t>“</w:t>
      </w:r>
      <w:r w:rsidRPr="00A46C8E">
        <w:rPr>
          <w:rFonts w:eastAsia="仿宋_GB2312"/>
          <w:sz w:val="32"/>
          <w:szCs w:val="32"/>
        </w:rPr>
        <w:t>集体三等功</w:t>
      </w:r>
      <w:r w:rsidRPr="00A46C8E">
        <w:rPr>
          <w:rFonts w:eastAsia="仿宋_GB2312"/>
          <w:sz w:val="32"/>
          <w:szCs w:val="32"/>
        </w:rPr>
        <w:t>”</w:t>
      </w:r>
      <w:r w:rsidRPr="00A46C8E">
        <w:rPr>
          <w:rFonts w:eastAsia="仿宋_GB2312"/>
          <w:sz w:val="32"/>
          <w:szCs w:val="32"/>
        </w:rPr>
        <w:t>。</w:t>
      </w:r>
    </w:p>
    <w:p w:rsidR="00A255C6" w:rsidRPr="00A46C8E" w:rsidRDefault="00A255C6" w:rsidP="00A255C6">
      <w:pPr>
        <w:pStyle w:val="a9"/>
        <w:widowControl w:val="0"/>
        <w:shd w:val="clear" w:color="auto" w:fill="FFFFFF"/>
        <w:spacing w:before="0" w:beforeAutospacing="0" w:after="0" w:afterAutospacing="0"/>
        <w:ind w:firstLine="697"/>
        <w:jc w:val="both"/>
        <w:rPr>
          <w:rFonts w:ascii="Times New Roman" w:eastAsia="仿宋_GB2312" w:hAnsi="Times New Roman" w:cs="Times New Roman"/>
          <w:sz w:val="32"/>
          <w:szCs w:val="32"/>
        </w:rPr>
      </w:pPr>
      <w:r w:rsidRPr="00A46C8E">
        <w:rPr>
          <w:rFonts w:ascii="Times New Roman" w:eastAsia="楷体_GB2312" w:hAnsi="Times New Roman" w:cs="Times New Roman"/>
          <w:b/>
          <w:sz w:val="32"/>
          <w:szCs w:val="32"/>
        </w:rPr>
        <w:t>妥善审理民商事案件。</w:t>
      </w:r>
      <w:r w:rsidRPr="00A46C8E">
        <w:rPr>
          <w:rFonts w:ascii="Times New Roman" w:eastAsia="仿宋_GB2312" w:hAnsi="Times New Roman" w:cs="Times New Roman"/>
          <w:kern w:val="2"/>
          <w:sz w:val="32"/>
          <w:szCs w:val="32"/>
        </w:rPr>
        <w:t>受理民商事案件</w:t>
      </w:r>
      <w:r w:rsidRPr="00A46C8E">
        <w:rPr>
          <w:rFonts w:ascii="Times New Roman" w:eastAsia="仿宋_GB2312" w:hAnsi="Times New Roman" w:cs="Times New Roman"/>
          <w:kern w:val="2"/>
          <w:sz w:val="32"/>
          <w:szCs w:val="32"/>
        </w:rPr>
        <w:t>7701</w:t>
      </w:r>
      <w:r w:rsidRPr="00A46C8E">
        <w:rPr>
          <w:rFonts w:ascii="Times New Roman" w:eastAsia="仿宋_GB2312" w:hAnsi="Times New Roman" w:cs="Times New Roman"/>
          <w:kern w:val="2"/>
          <w:sz w:val="32"/>
          <w:szCs w:val="32"/>
        </w:rPr>
        <w:t>件，结案</w:t>
      </w:r>
      <w:r w:rsidRPr="00A46C8E">
        <w:rPr>
          <w:rFonts w:ascii="Times New Roman" w:eastAsia="仿宋_GB2312" w:hAnsi="Times New Roman" w:cs="Times New Roman"/>
          <w:kern w:val="2"/>
          <w:sz w:val="32"/>
          <w:szCs w:val="32"/>
        </w:rPr>
        <w:t>6596</w:t>
      </w:r>
      <w:r w:rsidRPr="00A46C8E">
        <w:rPr>
          <w:rFonts w:ascii="Times New Roman" w:eastAsia="仿宋_GB2312" w:hAnsi="Times New Roman" w:cs="Times New Roman"/>
          <w:kern w:val="2"/>
          <w:sz w:val="32"/>
          <w:szCs w:val="32"/>
        </w:rPr>
        <w:t>件，结案率</w:t>
      </w:r>
      <w:r w:rsidRPr="00A46C8E">
        <w:rPr>
          <w:rFonts w:ascii="Times New Roman" w:eastAsia="仿宋_GB2312" w:hAnsi="Times New Roman" w:cs="Times New Roman"/>
          <w:kern w:val="2"/>
          <w:sz w:val="32"/>
          <w:szCs w:val="32"/>
        </w:rPr>
        <w:t>85.65%</w:t>
      </w:r>
      <w:r w:rsidRPr="00A46C8E">
        <w:rPr>
          <w:rFonts w:ascii="Times New Roman" w:eastAsia="仿宋_GB2312" w:hAnsi="Times New Roman" w:cs="Times New Roman"/>
          <w:kern w:val="2"/>
          <w:sz w:val="32"/>
          <w:szCs w:val="32"/>
        </w:rPr>
        <w:t>。努力做</w:t>
      </w:r>
      <w:proofErr w:type="gramStart"/>
      <w:r w:rsidRPr="00A46C8E">
        <w:rPr>
          <w:rFonts w:ascii="Times New Roman" w:eastAsia="仿宋_GB2312" w:hAnsi="Times New Roman" w:cs="Times New Roman"/>
          <w:kern w:val="2"/>
          <w:sz w:val="32"/>
          <w:szCs w:val="32"/>
        </w:rPr>
        <w:t>到案结事了</w:t>
      </w:r>
      <w:proofErr w:type="gramEnd"/>
      <w:r w:rsidRPr="00A46C8E">
        <w:rPr>
          <w:rFonts w:ascii="Times New Roman" w:eastAsia="仿宋_GB2312" w:hAnsi="Times New Roman" w:cs="Times New Roman"/>
          <w:kern w:val="2"/>
          <w:sz w:val="32"/>
          <w:szCs w:val="32"/>
        </w:rPr>
        <w:t>，将调解工作贯穿案件审理始终，案件</w:t>
      </w:r>
      <w:proofErr w:type="gramStart"/>
      <w:r w:rsidRPr="00A46C8E">
        <w:rPr>
          <w:rFonts w:ascii="Times New Roman" w:eastAsia="仿宋_GB2312" w:hAnsi="Times New Roman" w:cs="Times New Roman"/>
          <w:kern w:val="2"/>
          <w:sz w:val="32"/>
          <w:szCs w:val="32"/>
        </w:rPr>
        <w:t>调撤率</w:t>
      </w:r>
      <w:proofErr w:type="gramEnd"/>
      <w:r w:rsidRPr="00A46C8E">
        <w:rPr>
          <w:rFonts w:ascii="Times New Roman" w:eastAsia="仿宋_GB2312" w:hAnsi="Times New Roman" w:cs="Times New Roman"/>
          <w:kern w:val="2"/>
          <w:sz w:val="32"/>
          <w:szCs w:val="32"/>
        </w:rPr>
        <w:t>达到</w:t>
      </w:r>
      <w:r w:rsidRPr="00A46C8E">
        <w:rPr>
          <w:rFonts w:ascii="Times New Roman" w:eastAsia="仿宋_GB2312" w:hAnsi="Times New Roman" w:cs="Times New Roman"/>
          <w:kern w:val="2"/>
          <w:sz w:val="32"/>
          <w:szCs w:val="32"/>
        </w:rPr>
        <w:t>45.68%</w:t>
      </w:r>
      <w:r w:rsidRPr="00A46C8E">
        <w:rPr>
          <w:rFonts w:ascii="Times New Roman" w:eastAsia="仿宋_GB2312" w:cs="Times New Roman"/>
          <w:sz w:val="32"/>
          <w:szCs w:val="32"/>
        </w:rPr>
        <w:t>；引导群众理性解纷</w:t>
      </w:r>
      <w:r w:rsidRPr="00A46C8E">
        <w:rPr>
          <w:rFonts w:ascii="Times New Roman" w:eastAsia="仿宋_GB2312" w:hAnsi="Times New Roman" w:cs="Times New Roman"/>
          <w:kern w:val="2"/>
          <w:sz w:val="32"/>
          <w:szCs w:val="32"/>
        </w:rPr>
        <w:t>，推广</w:t>
      </w:r>
      <w:r w:rsidRPr="00A46C8E">
        <w:rPr>
          <w:rFonts w:ascii="Times New Roman" w:eastAsia="仿宋_GB2312" w:hAnsi="Times New Roman" w:cs="Times New Roman"/>
          <w:kern w:val="2"/>
          <w:sz w:val="32"/>
          <w:szCs w:val="32"/>
        </w:rPr>
        <w:t>“</w:t>
      </w:r>
      <w:r w:rsidRPr="00A46C8E">
        <w:rPr>
          <w:rFonts w:ascii="Times New Roman" w:eastAsia="仿宋_GB2312" w:hAnsi="Times New Roman" w:cs="Times New Roman"/>
          <w:kern w:val="2"/>
          <w:sz w:val="32"/>
          <w:szCs w:val="32"/>
        </w:rPr>
        <w:t>吉林移动微法院</w:t>
      </w:r>
      <w:r w:rsidRPr="00A46C8E">
        <w:rPr>
          <w:rFonts w:ascii="Times New Roman" w:eastAsia="仿宋_GB2312" w:hAnsi="Times New Roman" w:cs="Times New Roman"/>
          <w:sz w:val="32"/>
          <w:szCs w:val="32"/>
        </w:rPr>
        <w:t>”</w:t>
      </w:r>
      <w:r w:rsidRPr="00A46C8E">
        <w:rPr>
          <w:rFonts w:ascii="Times New Roman" w:eastAsia="仿宋_GB2312" w:cs="Times New Roman"/>
          <w:sz w:val="32"/>
          <w:szCs w:val="32"/>
        </w:rPr>
        <w:t>小程序，实现风险评估、案件查询、生成法律文书等</w:t>
      </w:r>
      <w:r w:rsidRPr="00A46C8E">
        <w:rPr>
          <w:rFonts w:ascii="Times New Roman" w:eastAsia="仿宋_GB2312" w:hAnsi="Times New Roman" w:cs="Times New Roman"/>
          <w:sz w:val="32"/>
          <w:szCs w:val="32"/>
        </w:rPr>
        <w:t>10</w:t>
      </w:r>
      <w:r w:rsidRPr="00A46C8E">
        <w:rPr>
          <w:rFonts w:ascii="Times New Roman" w:eastAsia="仿宋_GB2312" w:cs="Times New Roman"/>
          <w:sz w:val="32"/>
          <w:szCs w:val="32"/>
        </w:rPr>
        <w:t>余项服务功能；回应群众诉讼需求，积极开展线上司法服务，网上受理立案申请</w:t>
      </w:r>
      <w:r w:rsidRPr="00A46C8E">
        <w:rPr>
          <w:rFonts w:ascii="Times New Roman" w:eastAsia="仿宋_GB2312" w:hAnsi="Times New Roman" w:cs="Times New Roman"/>
          <w:sz w:val="32"/>
          <w:szCs w:val="32"/>
        </w:rPr>
        <w:t>4498</w:t>
      </w:r>
      <w:r w:rsidRPr="00A46C8E">
        <w:rPr>
          <w:rFonts w:ascii="Times New Roman" w:eastAsia="仿宋_GB2312" w:cs="Times New Roman"/>
          <w:sz w:val="32"/>
          <w:szCs w:val="32"/>
        </w:rPr>
        <w:t>件，网上庭审、调解</w:t>
      </w:r>
      <w:r w:rsidRPr="00A46C8E">
        <w:rPr>
          <w:rFonts w:ascii="Times New Roman" w:eastAsia="仿宋_GB2312" w:hAnsi="Times New Roman" w:cs="Times New Roman"/>
          <w:sz w:val="32"/>
          <w:szCs w:val="32"/>
        </w:rPr>
        <w:t>116</w:t>
      </w:r>
      <w:r w:rsidRPr="00A46C8E">
        <w:rPr>
          <w:rFonts w:ascii="Times New Roman" w:eastAsia="仿宋_GB2312" w:cs="Times New Roman"/>
          <w:sz w:val="32"/>
          <w:szCs w:val="32"/>
        </w:rPr>
        <w:t>件；全面实行司法公开，公布生效裁判文书</w:t>
      </w:r>
      <w:r w:rsidRPr="00A46C8E">
        <w:rPr>
          <w:rFonts w:ascii="Times New Roman" w:eastAsia="仿宋_GB2312" w:hAnsi="Times New Roman" w:cs="Times New Roman"/>
          <w:sz w:val="32"/>
          <w:szCs w:val="32"/>
        </w:rPr>
        <w:t>8596</w:t>
      </w:r>
      <w:r w:rsidRPr="00A46C8E">
        <w:rPr>
          <w:rFonts w:ascii="Times New Roman" w:eastAsia="仿宋_GB2312" w:cs="Times New Roman"/>
          <w:sz w:val="32"/>
          <w:szCs w:val="32"/>
        </w:rPr>
        <w:t>件，互联网直播庭审</w:t>
      </w:r>
      <w:r w:rsidRPr="00A46C8E">
        <w:rPr>
          <w:rFonts w:ascii="Times New Roman" w:eastAsia="仿宋_GB2312" w:hAnsi="Times New Roman" w:cs="Times New Roman"/>
          <w:sz w:val="32"/>
          <w:szCs w:val="32"/>
        </w:rPr>
        <w:t>2733</w:t>
      </w:r>
      <w:r w:rsidRPr="00A46C8E">
        <w:rPr>
          <w:rFonts w:ascii="Times New Roman" w:eastAsia="仿宋_GB2312" w:cs="Times New Roman"/>
          <w:sz w:val="32"/>
          <w:szCs w:val="32"/>
        </w:rPr>
        <w:t>件，推动现代信息技术与审判工作的充分融合。</w:t>
      </w:r>
    </w:p>
    <w:p w:rsidR="00A255C6" w:rsidRPr="00A46C8E" w:rsidRDefault="00A255C6" w:rsidP="00A255C6">
      <w:pPr>
        <w:pStyle w:val="a9"/>
        <w:widowControl w:val="0"/>
        <w:shd w:val="clear" w:color="auto" w:fill="FFFFFF"/>
        <w:spacing w:before="0" w:beforeAutospacing="0" w:after="0" w:afterAutospacing="0"/>
        <w:ind w:firstLine="697"/>
        <w:jc w:val="both"/>
        <w:rPr>
          <w:rFonts w:ascii="Times New Roman" w:eastAsia="仿宋_GB2312" w:hAnsi="Times New Roman" w:cs="Times New Roman"/>
          <w:sz w:val="32"/>
          <w:szCs w:val="32"/>
        </w:rPr>
      </w:pPr>
      <w:r w:rsidRPr="00A46C8E">
        <w:rPr>
          <w:rFonts w:ascii="Times New Roman" w:eastAsia="楷体_GB2312" w:hAnsi="Times New Roman" w:cs="Times New Roman"/>
          <w:b/>
          <w:sz w:val="32"/>
          <w:szCs w:val="32"/>
        </w:rPr>
        <w:t>有效调处行政争议</w:t>
      </w:r>
      <w:r w:rsidRPr="00A46C8E">
        <w:rPr>
          <w:rFonts w:ascii="Times New Roman" w:eastAsia="楷体" w:hAnsi="Times New Roman" w:cs="Times New Roman"/>
          <w:b/>
          <w:sz w:val="32"/>
          <w:szCs w:val="32"/>
        </w:rPr>
        <w:t>。</w:t>
      </w:r>
      <w:r w:rsidRPr="00A46C8E">
        <w:rPr>
          <w:rFonts w:ascii="Times New Roman" w:eastAsia="仿宋_GB2312" w:hAnsi="Times New Roman" w:cs="Times New Roman"/>
          <w:sz w:val="32"/>
          <w:szCs w:val="32"/>
        </w:rPr>
        <w:t>受理行政案件</w:t>
      </w:r>
      <w:r w:rsidRPr="00A46C8E">
        <w:rPr>
          <w:rFonts w:ascii="Times New Roman" w:eastAsia="仿宋_GB2312" w:hAnsi="Times New Roman" w:cs="Times New Roman"/>
          <w:sz w:val="32"/>
          <w:szCs w:val="32"/>
        </w:rPr>
        <w:t>222</w:t>
      </w:r>
      <w:r w:rsidRPr="00A46C8E">
        <w:rPr>
          <w:rFonts w:ascii="Times New Roman" w:eastAsia="仿宋_GB2312" w:hAnsi="Times New Roman" w:cs="Times New Roman"/>
          <w:sz w:val="32"/>
          <w:szCs w:val="32"/>
        </w:rPr>
        <w:t>件，结案</w:t>
      </w:r>
      <w:r w:rsidRPr="00A46C8E">
        <w:rPr>
          <w:rFonts w:ascii="Times New Roman" w:eastAsia="仿宋_GB2312" w:hAnsi="Times New Roman" w:cs="Times New Roman"/>
          <w:sz w:val="32"/>
          <w:szCs w:val="32"/>
        </w:rPr>
        <w:t>203</w:t>
      </w:r>
      <w:r w:rsidRPr="00A46C8E">
        <w:rPr>
          <w:rFonts w:ascii="Times New Roman" w:eastAsia="仿宋_GB2312" w:hAnsi="Times New Roman" w:cs="Times New Roman"/>
          <w:sz w:val="32"/>
          <w:szCs w:val="32"/>
        </w:rPr>
        <w:t>件，</w:t>
      </w:r>
      <w:r w:rsidRPr="00A46C8E">
        <w:rPr>
          <w:rFonts w:ascii="Times New Roman" w:eastAsia="仿宋_GB2312" w:hAnsi="Times New Roman" w:cs="Times New Roman"/>
          <w:sz w:val="32"/>
          <w:szCs w:val="32"/>
        </w:rPr>
        <w:lastRenderedPageBreak/>
        <w:t>结案率</w:t>
      </w:r>
      <w:r w:rsidRPr="00A46C8E">
        <w:rPr>
          <w:rFonts w:ascii="Times New Roman" w:eastAsia="仿宋_GB2312" w:hAnsi="Times New Roman" w:cs="Times New Roman"/>
          <w:sz w:val="32"/>
          <w:szCs w:val="32"/>
        </w:rPr>
        <w:t>91.44%</w:t>
      </w:r>
      <w:r w:rsidRPr="00A46C8E">
        <w:rPr>
          <w:rFonts w:ascii="Times New Roman" w:eastAsia="仿宋_GB2312" w:hAnsi="Times New Roman" w:cs="Times New Roman"/>
          <w:sz w:val="32"/>
          <w:szCs w:val="32"/>
        </w:rPr>
        <w:t>。挂牌成立</w:t>
      </w:r>
      <w:r w:rsidRPr="00A46C8E">
        <w:rPr>
          <w:rFonts w:ascii="Times New Roman" w:eastAsia="仿宋_GB2312" w:hAnsi="Times New Roman" w:cs="Times New Roman"/>
          <w:sz w:val="32"/>
          <w:szCs w:val="32"/>
        </w:rPr>
        <w:t>“</w:t>
      </w:r>
      <w:r w:rsidRPr="00A46C8E">
        <w:rPr>
          <w:rFonts w:ascii="Times New Roman" w:eastAsia="仿宋_GB2312" w:hAnsi="Times New Roman" w:cs="Times New Roman"/>
          <w:sz w:val="32"/>
          <w:szCs w:val="32"/>
        </w:rPr>
        <w:t>南关区行政争议协调化解中心</w:t>
      </w:r>
      <w:r w:rsidRPr="00A46C8E">
        <w:rPr>
          <w:rFonts w:ascii="Times New Roman" w:eastAsia="仿宋_GB2312" w:hAnsi="Times New Roman" w:cs="Times New Roman"/>
          <w:sz w:val="32"/>
          <w:szCs w:val="32"/>
        </w:rPr>
        <w:t>”</w:t>
      </w:r>
      <w:r w:rsidRPr="00A46C8E">
        <w:rPr>
          <w:rFonts w:ascii="Times New Roman" w:eastAsia="仿宋_GB2312" w:hAnsi="Times New Roman" w:cs="Times New Roman"/>
          <w:sz w:val="32"/>
          <w:szCs w:val="32"/>
        </w:rPr>
        <w:t>，召开府院联动会议，围绕行政审判、多元化解、破产审判、</w:t>
      </w:r>
      <w:proofErr w:type="gramStart"/>
      <w:r w:rsidRPr="00A46C8E">
        <w:rPr>
          <w:rFonts w:ascii="Times New Roman" w:eastAsia="仿宋_GB2312" w:hAnsi="Times New Roman" w:cs="Times New Roman"/>
          <w:sz w:val="32"/>
          <w:szCs w:val="32"/>
        </w:rPr>
        <w:t>涉府执行</w:t>
      </w:r>
      <w:proofErr w:type="gramEnd"/>
      <w:r w:rsidRPr="00A46C8E">
        <w:rPr>
          <w:rFonts w:ascii="Times New Roman" w:eastAsia="仿宋_GB2312" w:hAnsi="Times New Roman" w:cs="Times New Roman"/>
          <w:sz w:val="32"/>
          <w:szCs w:val="32"/>
        </w:rPr>
        <w:t>、防范化解金融风险等议题共同会商，成功调处</w:t>
      </w:r>
      <w:proofErr w:type="gramStart"/>
      <w:r w:rsidRPr="00A46C8E">
        <w:rPr>
          <w:rFonts w:ascii="Times New Roman" w:eastAsia="仿宋_GB2312" w:hAnsi="Times New Roman" w:cs="Times New Roman"/>
          <w:sz w:val="32"/>
          <w:szCs w:val="32"/>
        </w:rPr>
        <w:t>涉重大</w:t>
      </w:r>
      <w:proofErr w:type="gramEnd"/>
      <w:r w:rsidRPr="00A46C8E">
        <w:rPr>
          <w:rFonts w:ascii="Times New Roman" w:eastAsia="仿宋_GB2312" w:hAnsi="Times New Roman" w:cs="Times New Roman"/>
          <w:sz w:val="32"/>
          <w:szCs w:val="32"/>
        </w:rPr>
        <w:t>项目纠纷</w:t>
      </w:r>
      <w:r w:rsidRPr="00A46C8E">
        <w:rPr>
          <w:rFonts w:ascii="Times New Roman" w:eastAsia="仿宋_GB2312" w:hAnsi="Times New Roman" w:cs="Times New Roman"/>
          <w:sz w:val="32"/>
          <w:szCs w:val="32"/>
        </w:rPr>
        <w:t>39</w:t>
      </w:r>
      <w:r w:rsidRPr="00A46C8E">
        <w:rPr>
          <w:rFonts w:ascii="Times New Roman" w:eastAsia="仿宋_GB2312" w:hAnsi="Times New Roman" w:cs="Times New Roman"/>
          <w:sz w:val="32"/>
          <w:szCs w:val="32"/>
        </w:rPr>
        <w:t>件；依托</w:t>
      </w:r>
      <w:r w:rsidRPr="00A46C8E">
        <w:rPr>
          <w:rFonts w:ascii="Times New Roman" w:eastAsia="仿宋_GB2312" w:hAnsi="Times New Roman" w:cs="Times New Roman"/>
          <w:sz w:val="32"/>
          <w:szCs w:val="32"/>
        </w:rPr>
        <w:t>“</w:t>
      </w:r>
      <w:r w:rsidRPr="00A46C8E">
        <w:rPr>
          <w:rFonts w:ascii="Times New Roman" w:eastAsia="仿宋_GB2312" w:hAnsi="Times New Roman" w:cs="Times New Roman"/>
          <w:sz w:val="32"/>
          <w:szCs w:val="32"/>
        </w:rPr>
        <w:t>府院联动机制</w:t>
      </w:r>
      <w:r w:rsidRPr="00A46C8E">
        <w:rPr>
          <w:rFonts w:ascii="Times New Roman" w:eastAsia="仿宋_GB2312" w:hAnsi="Times New Roman" w:cs="Times New Roman"/>
          <w:sz w:val="32"/>
          <w:szCs w:val="32"/>
        </w:rPr>
        <w:t>”</w:t>
      </w:r>
      <w:r w:rsidRPr="00A46C8E">
        <w:rPr>
          <w:rFonts w:ascii="Times New Roman" w:eastAsia="仿宋_GB2312" w:hAnsi="Times New Roman" w:cs="Times New Roman"/>
          <w:sz w:val="32"/>
          <w:szCs w:val="32"/>
        </w:rPr>
        <w:t>，对征收案件提前介入，深入征收现场，专人负责跟踪和协调案件进展，给予法律指导和支持；开通非诉征收执行案件绿色通道</w:t>
      </w:r>
      <w:r>
        <w:rPr>
          <w:rFonts w:ascii="Times New Roman" w:eastAsia="仿宋_GB2312" w:hAnsi="Times New Roman" w:cs="Times New Roman" w:hint="eastAsia"/>
          <w:sz w:val="32"/>
          <w:szCs w:val="32"/>
        </w:rPr>
        <w:t>，</w:t>
      </w:r>
      <w:r w:rsidRPr="00A46C8E">
        <w:rPr>
          <w:rFonts w:ascii="Times New Roman" w:eastAsia="仿宋_GB2312" w:hAnsi="Times New Roman" w:cs="Times New Roman"/>
          <w:sz w:val="32"/>
          <w:szCs w:val="32"/>
        </w:rPr>
        <w:t>共审查征收执行案件</w:t>
      </w:r>
      <w:r w:rsidRPr="00A46C8E">
        <w:rPr>
          <w:rFonts w:ascii="Times New Roman" w:eastAsia="仿宋_GB2312" w:hAnsi="Times New Roman" w:cs="Times New Roman"/>
          <w:sz w:val="32"/>
          <w:szCs w:val="32"/>
        </w:rPr>
        <w:t>35</w:t>
      </w:r>
      <w:r w:rsidRPr="00A46C8E">
        <w:rPr>
          <w:rFonts w:ascii="Times New Roman" w:eastAsia="仿宋_GB2312" w:hAnsi="Times New Roman" w:cs="Times New Roman"/>
          <w:sz w:val="32"/>
          <w:szCs w:val="32"/>
        </w:rPr>
        <w:t>件，协调多部门，依法解决</w:t>
      </w:r>
      <w:proofErr w:type="gramStart"/>
      <w:r w:rsidRPr="00A46C8E">
        <w:rPr>
          <w:rFonts w:ascii="Times New Roman" w:eastAsia="仿宋_GB2312" w:hAnsi="Times New Roman" w:cs="Times New Roman"/>
          <w:sz w:val="32"/>
          <w:szCs w:val="32"/>
        </w:rPr>
        <w:t>区棚改</w:t>
      </w:r>
      <w:proofErr w:type="gramEnd"/>
      <w:r w:rsidRPr="00A46C8E">
        <w:rPr>
          <w:rFonts w:ascii="Times New Roman" w:eastAsia="仿宋_GB2312" w:hAnsi="Times New Roman" w:cs="Times New Roman"/>
          <w:sz w:val="32"/>
          <w:szCs w:val="32"/>
        </w:rPr>
        <w:t>项目</w:t>
      </w:r>
      <w:proofErr w:type="gramStart"/>
      <w:r w:rsidRPr="00A46C8E">
        <w:rPr>
          <w:rFonts w:ascii="Times New Roman" w:eastAsia="仿宋_GB2312" w:hAnsi="Times New Roman" w:cs="Times New Roman"/>
          <w:sz w:val="32"/>
          <w:szCs w:val="32"/>
        </w:rPr>
        <w:t>数个征拆骨头</w:t>
      </w:r>
      <w:proofErr w:type="gramEnd"/>
      <w:r w:rsidRPr="00A46C8E">
        <w:rPr>
          <w:rFonts w:ascii="Times New Roman" w:eastAsia="仿宋_GB2312" w:hAnsi="Times New Roman" w:cs="Times New Roman"/>
          <w:sz w:val="32"/>
          <w:szCs w:val="32"/>
        </w:rPr>
        <w:t>案，有力推进历时十一年的棚户区改造及区内重点项目建设。</w:t>
      </w:r>
    </w:p>
    <w:p w:rsidR="00A255C6" w:rsidRPr="00A46C8E" w:rsidRDefault="00A255C6" w:rsidP="00A255C6">
      <w:pPr>
        <w:ind w:firstLineChars="200" w:firstLine="640"/>
        <w:rPr>
          <w:rFonts w:eastAsia="仿宋_GB2312"/>
          <w:kern w:val="0"/>
          <w:sz w:val="32"/>
          <w:szCs w:val="32"/>
        </w:rPr>
      </w:pPr>
      <w:r w:rsidRPr="00A46C8E">
        <w:rPr>
          <w:rFonts w:eastAsia="楷体_GB2312"/>
          <w:b/>
          <w:kern w:val="0"/>
          <w:sz w:val="32"/>
          <w:szCs w:val="32"/>
        </w:rPr>
        <w:t>全力破解执行难题。</w:t>
      </w:r>
      <w:r w:rsidRPr="00A46C8E">
        <w:rPr>
          <w:rFonts w:eastAsia="仿宋_GB2312"/>
          <w:kern w:val="0"/>
          <w:sz w:val="32"/>
          <w:szCs w:val="32"/>
        </w:rPr>
        <w:t>受理执行案件</w:t>
      </w:r>
      <w:r w:rsidRPr="00A46C8E">
        <w:rPr>
          <w:rFonts w:eastAsia="仿宋_GB2312"/>
          <w:kern w:val="0"/>
          <w:sz w:val="32"/>
          <w:szCs w:val="32"/>
        </w:rPr>
        <w:t>5172</w:t>
      </w:r>
      <w:r w:rsidRPr="00A46C8E">
        <w:rPr>
          <w:rFonts w:eastAsia="仿宋_GB2312"/>
          <w:kern w:val="0"/>
          <w:sz w:val="32"/>
          <w:szCs w:val="32"/>
        </w:rPr>
        <w:t>件，结案</w:t>
      </w:r>
      <w:r w:rsidRPr="00A46C8E">
        <w:rPr>
          <w:rFonts w:eastAsia="仿宋_GB2312"/>
          <w:kern w:val="0"/>
          <w:sz w:val="32"/>
          <w:szCs w:val="32"/>
        </w:rPr>
        <w:t>4991</w:t>
      </w:r>
      <w:r w:rsidRPr="00A46C8E">
        <w:rPr>
          <w:rFonts w:eastAsia="仿宋_GB2312"/>
          <w:kern w:val="0"/>
          <w:sz w:val="32"/>
          <w:szCs w:val="32"/>
        </w:rPr>
        <w:t>件，执结率</w:t>
      </w:r>
      <w:r w:rsidRPr="00A46C8E">
        <w:rPr>
          <w:rFonts w:eastAsia="仿宋_GB2312"/>
          <w:kern w:val="0"/>
          <w:sz w:val="32"/>
          <w:szCs w:val="32"/>
        </w:rPr>
        <w:t>96.07%</w:t>
      </w:r>
      <w:r w:rsidRPr="00A46C8E">
        <w:rPr>
          <w:rFonts w:eastAsia="仿宋_GB2312"/>
          <w:kern w:val="0"/>
          <w:sz w:val="32"/>
          <w:szCs w:val="32"/>
        </w:rPr>
        <w:t>，执行到位率</w:t>
      </w:r>
      <w:r w:rsidRPr="00A46C8E">
        <w:rPr>
          <w:rFonts w:eastAsia="仿宋_GB2312"/>
          <w:kern w:val="0"/>
          <w:sz w:val="32"/>
          <w:szCs w:val="32"/>
        </w:rPr>
        <w:t>42.06%</w:t>
      </w:r>
      <w:r w:rsidRPr="00A46C8E">
        <w:rPr>
          <w:rFonts w:eastAsia="仿宋_GB2312"/>
          <w:kern w:val="0"/>
          <w:sz w:val="32"/>
          <w:szCs w:val="32"/>
        </w:rPr>
        <w:t>，为权利人实现债权</w:t>
      </w:r>
      <w:r w:rsidRPr="00A46C8E">
        <w:rPr>
          <w:rFonts w:eastAsia="仿宋_GB2312"/>
          <w:kern w:val="0"/>
          <w:sz w:val="32"/>
          <w:szCs w:val="32"/>
        </w:rPr>
        <w:t>7.9</w:t>
      </w:r>
      <w:r w:rsidRPr="00A46C8E">
        <w:rPr>
          <w:rFonts w:eastAsia="仿宋_GB2312"/>
          <w:kern w:val="0"/>
          <w:sz w:val="32"/>
          <w:szCs w:val="32"/>
        </w:rPr>
        <w:t>亿元。建立</w:t>
      </w:r>
      <w:r w:rsidRPr="00A46C8E">
        <w:rPr>
          <w:rFonts w:eastAsia="仿宋_GB2312"/>
          <w:kern w:val="0"/>
          <w:sz w:val="32"/>
          <w:szCs w:val="32"/>
        </w:rPr>
        <w:t>“</w:t>
      </w:r>
      <w:proofErr w:type="gramStart"/>
      <w:r w:rsidRPr="00A46C8E">
        <w:rPr>
          <w:rFonts w:eastAsia="仿宋_GB2312"/>
          <w:kern w:val="0"/>
          <w:sz w:val="32"/>
          <w:szCs w:val="32"/>
        </w:rPr>
        <w:t>一</w:t>
      </w:r>
      <w:proofErr w:type="gramEnd"/>
      <w:r w:rsidRPr="00A46C8E">
        <w:rPr>
          <w:rFonts w:eastAsia="仿宋_GB2312"/>
          <w:kern w:val="0"/>
          <w:sz w:val="32"/>
          <w:szCs w:val="32"/>
        </w:rPr>
        <w:t>中心多团队</w:t>
      </w:r>
      <w:r w:rsidRPr="00A46C8E">
        <w:rPr>
          <w:rFonts w:eastAsia="仿宋_GB2312"/>
          <w:kern w:val="0"/>
          <w:sz w:val="32"/>
          <w:szCs w:val="32"/>
        </w:rPr>
        <w:t>”</w:t>
      </w:r>
      <w:r w:rsidRPr="00A46C8E">
        <w:rPr>
          <w:rStyle w:val="aa"/>
          <w:rFonts w:eastAsia="仿宋_GB2312"/>
          <w:kern w:val="0"/>
          <w:sz w:val="32"/>
          <w:szCs w:val="32"/>
        </w:rPr>
        <w:endnoteReference w:id="4"/>
      </w:r>
      <w:r w:rsidRPr="00A46C8E">
        <w:rPr>
          <w:rFonts w:eastAsia="仿宋_GB2312"/>
          <w:kern w:val="0"/>
          <w:sz w:val="32"/>
          <w:szCs w:val="32"/>
        </w:rPr>
        <w:t>的组织架构，推动执行指挥中心实体化运作，为执行工作提供组织和制度保障；坚持网络司法拍卖优先，网络拍卖</w:t>
      </w:r>
      <w:r w:rsidRPr="00A46C8E">
        <w:rPr>
          <w:rFonts w:eastAsia="仿宋_GB2312"/>
          <w:kern w:val="0"/>
          <w:sz w:val="32"/>
          <w:szCs w:val="32"/>
        </w:rPr>
        <w:t>162</w:t>
      </w:r>
      <w:r w:rsidRPr="00A46C8E">
        <w:rPr>
          <w:rFonts w:eastAsia="仿宋_GB2312"/>
          <w:kern w:val="0"/>
          <w:sz w:val="32"/>
          <w:szCs w:val="32"/>
        </w:rPr>
        <w:t>件，有效提高竞拍成功率；专人管理终结本次执行</w:t>
      </w:r>
      <w:r w:rsidRPr="00A46C8E">
        <w:rPr>
          <w:rFonts w:eastAsia="仿宋_GB2312"/>
          <w:kern w:val="0"/>
          <w:sz w:val="32"/>
          <w:szCs w:val="32"/>
          <w:vertAlign w:val="superscript"/>
        </w:rPr>
        <w:endnoteReference w:id="5"/>
      </w:r>
      <w:r w:rsidRPr="00A46C8E">
        <w:rPr>
          <w:rFonts w:eastAsia="仿宋_GB2312"/>
          <w:kern w:val="0"/>
          <w:sz w:val="32"/>
          <w:szCs w:val="32"/>
        </w:rPr>
        <w:t>案件，定期重查财产，案件</w:t>
      </w:r>
      <w:proofErr w:type="gramStart"/>
      <w:r w:rsidRPr="00A46C8E">
        <w:rPr>
          <w:rFonts w:eastAsia="仿宋_GB2312"/>
          <w:kern w:val="0"/>
          <w:sz w:val="32"/>
          <w:szCs w:val="32"/>
        </w:rPr>
        <w:t>终本率</w:t>
      </w:r>
      <w:proofErr w:type="gramEnd"/>
      <w:r w:rsidRPr="00A46C8E">
        <w:rPr>
          <w:rStyle w:val="aa"/>
          <w:rFonts w:eastAsia="仿宋_GB2312"/>
          <w:kern w:val="0"/>
          <w:sz w:val="32"/>
          <w:szCs w:val="32"/>
        </w:rPr>
        <w:endnoteReference w:id="6"/>
      </w:r>
      <w:r w:rsidRPr="00A46C8E">
        <w:rPr>
          <w:rFonts w:eastAsia="仿宋_GB2312"/>
          <w:kern w:val="0"/>
          <w:sz w:val="32"/>
          <w:szCs w:val="32"/>
        </w:rPr>
        <w:t>同比下降</w:t>
      </w:r>
      <w:r w:rsidRPr="00A46C8E">
        <w:rPr>
          <w:rFonts w:eastAsia="仿宋_GB2312"/>
          <w:kern w:val="0"/>
          <w:sz w:val="32"/>
          <w:szCs w:val="32"/>
        </w:rPr>
        <w:t>28.3%</w:t>
      </w:r>
      <w:r w:rsidRPr="00A46C8E">
        <w:rPr>
          <w:rFonts w:eastAsia="仿宋_GB2312"/>
          <w:kern w:val="0"/>
          <w:sz w:val="32"/>
          <w:szCs w:val="32"/>
        </w:rPr>
        <w:t>。主动将执行工作融入发展大局，开展集中强制执行十余次，</w:t>
      </w:r>
      <w:r w:rsidRPr="00A46C8E">
        <w:rPr>
          <w:rFonts w:eastAsia="仿宋_GB2312"/>
          <w:kern w:val="0"/>
          <w:sz w:val="32"/>
          <w:szCs w:val="32"/>
        </w:rPr>
        <w:t>7</w:t>
      </w:r>
      <w:r w:rsidRPr="00A46C8E">
        <w:rPr>
          <w:rFonts w:eastAsia="仿宋_GB2312"/>
          <w:kern w:val="0"/>
          <w:sz w:val="32"/>
          <w:szCs w:val="32"/>
        </w:rPr>
        <w:t>月初，联合多个部门重拳出击，仅用一天时</w:t>
      </w:r>
      <w:proofErr w:type="gramStart"/>
      <w:r w:rsidRPr="00A46C8E">
        <w:rPr>
          <w:rFonts w:eastAsia="仿宋_GB2312"/>
          <w:kern w:val="0"/>
          <w:sz w:val="32"/>
          <w:szCs w:val="32"/>
        </w:rPr>
        <w:t>间腾迁</w:t>
      </w:r>
      <w:proofErr w:type="gramEnd"/>
      <w:r w:rsidRPr="00A46C8E">
        <w:rPr>
          <w:rFonts w:eastAsia="仿宋_GB2312"/>
          <w:kern w:val="0"/>
          <w:sz w:val="32"/>
          <w:szCs w:val="32"/>
        </w:rPr>
        <w:t>吉发汽车改装厂</w:t>
      </w:r>
      <w:r w:rsidRPr="00A46C8E">
        <w:rPr>
          <w:rFonts w:eastAsia="仿宋_GB2312"/>
          <w:kern w:val="0"/>
          <w:sz w:val="32"/>
          <w:szCs w:val="32"/>
        </w:rPr>
        <w:t>6000</w:t>
      </w:r>
      <w:r w:rsidRPr="00A46C8E">
        <w:rPr>
          <w:rFonts w:eastAsia="仿宋_GB2312"/>
          <w:kern w:val="0"/>
          <w:sz w:val="32"/>
          <w:szCs w:val="32"/>
        </w:rPr>
        <w:t>平方米厂房，成功贯通南湖中街</w:t>
      </w:r>
      <w:r w:rsidRPr="00A46C8E">
        <w:rPr>
          <w:rFonts w:eastAsia="仿宋_GB2312"/>
          <w:kern w:val="0"/>
          <w:sz w:val="32"/>
          <w:szCs w:val="32"/>
        </w:rPr>
        <w:t>“</w:t>
      </w:r>
      <w:r w:rsidRPr="00A46C8E">
        <w:rPr>
          <w:rFonts w:eastAsia="仿宋_GB2312"/>
          <w:kern w:val="0"/>
          <w:sz w:val="32"/>
          <w:szCs w:val="32"/>
        </w:rPr>
        <w:t>断头路</w:t>
      </w:r>
      <w:r w:rsidRPr="00A46C8E">
        <w:rPr>
          <w:rFonts w:eastAsia="仿宋_GB2312"/>
          <w:kern w:val="0"/>
          <w:sz w:val="32"/>
          <w:szCs w:val="32"/>
        </w:rPr>
        <w:t>”</w:t>
      </w:r>
      <w:r w:rsidRPr="00A46C8E">
        <w:rPr>
          <w:rFonts w:eastAsia="仿宋_GB2312"/>
          <w:kern w:val="0"/>
          <w:sz w:val="32"/>
          <w:szCs w:val="32"/>
        </w:rPr>
        <w:t>，确保市重点项目顺利进行，</w:t>
      </w:r>
      <w:proofErr w:type="gramStart"/>
      <w:r w:rsidRPr="00A46C8E">
        <w:rPr>
          <w:rFonts w:eastAsia="仿宋_GB2312"/>
          <w:sz w:val="32"/>
          <w:szCs w:val="32"/>
        </w:rPr>
        <w:t>执行攻坚</w:t>
      </w:r>
      <w:proofErr w:type="gramEnd"/>
      <w:r w:rsidRPr="00A46C8E">
        <w:rPr>
          <w:rFonts w:eastAsia="仿宋_GB2312"/>
          <w:sz w:val="32"/>
          <w:szCs w:val="32"/>
        </w:rPr>
        <w:t>事迹被中央政法委长安剑及省内各大媒体多次报道，</w:t>
      </w:r>
      <w:r w:rsidRPr="00A46C8E">
        <w:rPr>
          <w:rFonts w:eastAsia="仿宋_GB2312"/>
          <w:kern w:val="0"/>
          <w:sz w:val="32"/>
          <w:szCs w:val="32"/>
        </w:rPr>
        <w:t>社会反响良好。</w:t>
      </w:r>
    </w:p>
    <w:p w:rsidR="00A255C6" w:rsidRPr="00A46C8E" w:rsidRDefault="00A255C6" w:rsidP="00A255C6">
      <w:pPr>
        <w:ind w:firstLineChars="200" w:firstLine="640"/>
        <w:rPr>
          <w:rFonts w:eastAsia="仿宋_GB2312"/>
          <w:sz w:val="32"/>
          <w:szCs w:val="32"/>
        </w:rPr>
      </w:pPr>
      <w:r w:rsidRPr="00A46C8E">
        <w:rPr>
          <w:rFonts w:eastAsia="楷体_GB2312"/>
          <w:b/>
          <w:kern w:val="0"/>
          <w:sz w:val="32"/>
          <w:szCs w:val="32"/>
        </w:rPr>
        <w:t>多元化解信访矛盾。</w:t>
      </w:r>
      <w:r w:rsidRPr="00A46C8E">
        <w:rPr>
          <w:rFonts w:eastAsia="仿宋_GB2312"/>
          <w:sz w:val="32"/>
          <w:szCs w:val="32"/>
        </w:rPr>
        <w:t>积极开展信访矛盾化解工作，采取</w:t>
      </w:r>
      <w:r w:rsidRPr="00A46C8E">
        <w:rPr>
          <w:rFonts w:eastAsia="仿宋_GB2312"/>
          <w:sz w:val="32"/>
          <w:szCs w:val="32"/>
        </w:rPr>
        <w:lastRenderedPageBreak/>
        <w:t>早摸底、早排查、早堵塞漏洞、早化解的工作方式，搭建全员处理信访大格局；院党组亲自研究信访案件，明确化解方向和工作步骤，限定化解时限，实行按时督办，层层传导信访压力；在区政府的大力支持下，在公安机关、属地街道的全力配合下，圆满完成了全国、省、市</w:t>
      </w:r>
      <w:r w:rsidRPr="00A46C8E">
        <w:rPr>
          <w:rFonts w:eastAsia="仿宋_GB2312"/>
          <w:sz w:val="32"/>
          <w:szCs w:val="32"/>
        </w:rPr>
        <w:t>“</w:t>
      </w:r>
      <w:r w:rsidRPr="00A46C8E">
        <w:rPr>
          <w:rFonts w:eastAsia="仿宋_GB2312"/>
          <w:sz w:val="32"/>
          <w:szCs w:val="32"/>
        </w:rPr>
        <w:t>两会</w:t>
      </w:r>
      <w:r w:rsidRPr="00A46C8E">
        <w:rPr>
          <w:rFonts w:eastAsia="仿宋_GB2312"/>
          <w:sz w:val="32"/>
          <w:szCs w:val="32"/>
        </w:rPr>
        <w:t>”</w:t>
      </w:r>
      <w:r w:rsidRPr="00A46C8E">
        <w:rPr>
          <w:rFonts w:eastAsia="仿宋_GB2312"/>
          <w:sz w:val="32"/>
          <w:szCs w:val="32"/>
        </w:rPr>
        <w:t>以及党的十九届五中全会安保</w:t>
      </w:r>
      <w:proofErr w:type="gramStart"/>
      <w:r w:rsidRPr="00A46C8E">
        <w:rPr>
          <w:rFonts w:eastAsia="仿宋_GB2312"/>
          <w:sz w:val="32"/>
          <w:szCs w:val="32"/>
        </w:rPr>
        <w:t>维稳工作</w:t>
      </w:r>
      <w:proofErr w:type="gramEnd"/>
      <w:r w:rsidRPr="00A46C8E">
        <w:rPr>
          <w:rFonts w:eastAsia="仿宋_GB2312"/>
          <w:sz w:val="32"/>
          <w:szCs w:val="32"/>
        </w:rPr>
        <w:t>任务。加强判后答疑，实施案件监督，通过源头治理，有效</w:t>
      </w:r>
      <w:proofErr w:type="gramStart"/>
      <w:r w:rsidRPr="00A46C8E">
        <w:rPr>
          <w:rFonts w:eastAsia="仿宋_GB2312"/>
          <w:sz w:val="32"/>
          <w:szCs w:val="32"/>
        </w:rPr>
        <w:t>减少新访发生</w:t>
      </w:r>
      <w:proofErr w:type="gramEnd"/>
      <w:r w:rsidRPr="00A46C8E">
        <w:rPr>
          <w:rFonts w:eastAsia="仿宋_GB2312"/>
          <w:sz w:val="32"/>
          <w:szCs w:val="32"/>
        </w:rPr>
        <w:t>。今年</w:t>
      </w:r>
      <w:r w:rsidRPr="00A46C8E">
        <w:rPr>
          <w:rFonts w:eastAsia="仿宋_GB2312"/>
          <w:sz w:val="32"/>
          <w:szCs w:val="32"/>
        </w:rPr>
        <w:t>4</w:t>
      </w:r>
      <w:r w:rsidRPr="00A46C8E">
        <w:rPr>
          <w:rFonts w:eastAsia="仿宋_GB2312"/>
          <w:sz w:val="32"/>
          <w:szCs w:val="32"/>
        </w:rPr>
        <w:t>件信访攻坚案件，已全部化解。</w:t>
      </w:r>
    </w:p>
    <w:p w:rsidR="00A255C6" w:rsidRPr="00A46C8E" w:rsidRDefault="00A255C6" w:rsidP="00A255C6">
      <w:pPr>
        <w:widowControl/>
        <w:adjustRightInd w:val="0"/>
        <w:ind w:firstLineChars="200" w:firstLine="643"/>
        <w:rPr>
          <w:rFonts w:eastAsia="黑体"/>
          <w:b/>
          <w:bCs/>
          <w:sz w:val="32"/>
          <w:szCs w:val="32"/>
        </w:rPr>
      </w:pPr>
      <w:r w:rsidRPr="00A46C8E">
        <w:rPr>
          <w:rFonts w:eastAsia="黑体" w:hAnsi="黑体"/>
          <w:b/>
          <w:bCs/>
          <w:sz w:val="32"/>
          <w:szCs w:val="32"/>
        </w:rPr>
        <w:t>二、坚持服务大局，保障全区高质量发展</w:t>
      </w:r>
    </w:p>
    <w:p w:rsidR="00A255C6" w:rsidRPr="00A46C8E" w:rsidRDefault="00A255C6" w:rsidP="00A255C6">
      <w:pPr>
        <w:ind w:firstLineChars="200" w:firstLine="640"/>
        <w:rPr>
          <w:rFonts w:eastAsia="仿宋_GB2312"/>
          <w:sz w:val="32"/>
          <w:szCs w:val="32"/>
        </w:rPr>
      </w:pPr>
      <w:r w:rsidRPr="00A46C8E">
        <w:rPr>
          <w:rFonts w:eastAsia="楷体_GB2312"/>
          <w:b/>
          <w:kern w:val="0"/>
          <w:sz w:val="32"/>
          <w:szCs w:val="32"/>
        </w:rPr>
        <w:t>深入开展扫黑除恶专项斗争。</w:t>
      </w:r>
      <w:r w:rsidRPr="00A46C8E">
        <w:rPr>
          <w:rFonts w:eastAsia="仿宋_GB2312"/>
          <w:sz w:val="32"/>
          <w:szCs w:val="32"/>
        </w:rPr>
        <w:t>扫黑除恶专项斗争开展以来，在区委政法委、区扫黑办的集中统一领导下，区法院多次与区公安局、区检察院召开案情分析联席会，统一案件事实和证据调查方向，受</w:t>
      </w:r>
      <w:r w:rsidRPr="001E0EDC">
        <w:rPr>
          <w:rFonts w:eastAsia="仿宋_GB2312"/>
          <w:sz w:val="32"/>
          <w:szCs w:val="32"/>
        </w:rPr>
        <w:t>理的</w:t>
      </w:r>
      <w:r w:rsidRPr="001E0EDC">
        <w:rPr>
          <w:rFonts w:eastAsia="仿宋_GB2312"/>
          <w:sz w:val="32"/>
          <w:szCs w:val="32"/>
        </w:rPr>
        <w:t>8</w:t>
      </w:r>
      <w:r w:rsidRPr="001E0EDC">
        <w:rPr>
          <w:rFonts w:eastAsia="仿宋_GB2312"/>
          <w:sz w:val="32"/>
          <w:szCs w:val="32"/>
        </w:rPr>
        <w:t>件</w:t>
      </w:r>
      <w:proofErr w:type="gramStart"/>
      <w:r w:rsidRPr="001E0EDC">
        <w:rPr>
          <w:rFonts w:eastAsia="仿宋_GB2312"/>
          <w:sz w:val="32"/>
          <w:szCs w:val="32"/>
        </w:rPr>
        <w:t>涉恶案件</w:t>
      </w:r>
      <w:proofErr w:type="gramEnd"/>
      <w:r w:rsidRPr="001E0EDC">
        <w:rPr>
          <w:rFonts w:eastAsia="仿宋_GB2312"/>
          <w:sz w:val="32"/>
          <w:szCs w:val="32"/>
        </w:rPr>
        <w:t>已全部审结。疫情期间，我院在全地区率先对崔某等</w:t>
      </w:r>
      <w:r w:rsidRPr="001E0EDC">
        <w:rPr>
          <w:rFonts w:eastAsia="仿宋_GB2312"/>
          <w:kern w:val="0"/>
          <w:sz w:val="32"/>
          <w:szCs w:val="32"/>
        </w:rPr>
        <w:t>7</w:t>
      </w:r>
      <w:r w:rsidRPr="001E0EDC">
        <w:rPr>
          <w:rFonts w:eastAsia="仿宋_GB2312"/>
          <w:sz w:val="32"/>
          <w:szCs w:val="32"/>
        </w:rPr>
        <w:t>人</w:t>
      </w:r>
      <w:r w:rsidRPr="00A46C8E">
        <w:rPr>
          <w:rFonts w:eastAsia="仿宋_GB2312"/>
          <w:sz w:val="32"/>
          <w:szCs w:val="32"/>
        </w:rPr>
        <w:t>恶势力犯罪通过视频连线公开宣判，保障</w:t>
      </w:r>
      <w:proofErr w:type="gramStart"/>
      <w:r w:rsidRPr="00A46C8E">
        <w:rPr>
          <w:rFonts w:eastAsia="仿宋_GB2312"/>
          <w:sz w:val="32"/>
          <w:szCs w:val="32"/>
        </w:rPr>
        <w:t>了涉恶案件</w:t>
      </w:r>
      <w:proofErr w:type="gramEnd"/>
      <w:r w:rsidRPr="00A46C8E">
        <w:rPr>
          <w:rFonts w:eastAsia="仿宋_GB2312"/>
          <w:sz w:val="32"/>
          <w:szCs w:val="32"/>
        </w:rPr>
        <w:t>的快速审结。为彻底铲除黑恶势力犯罪的经济基础，开展</w:t>
      </w:r>
      <w:r w:rsidRPr="00A46C8E">
        <w:rPr>
          <w:rFonts w:eastAsia="仿宋_GB2312"/>
          <w:sz w:val="32"/>
          <w:szCs w:val="32"/>
        </w:rPr>
        <w:t>“</w:t>
      </w:r>
      <w:r w:rsidRPr="00A46C8E">
        <w:rPr>
          <w:rFonts w:eastAsia="仿宋_GB2312"/>
          <w:sz w:val="32"/>
          <w:szCs w:val="32"/>
        </w:rPr>
        <w:t>打财断血</w:t>
      </w:r>
      <w:r w:rsidRPr="00A46C8E">
        <w:rPr>
          <w:rFonts w:eastAsia="仿宋_GB2312"/>
          <w:sz w:val="32"/>
          <w:szCs w:val="32"/>
        </w:rPr>
        <w:t>”</w:t>
      </w:r>
      <w:r w:rsidRPr="00A46C8E">
        <w:rPr>
          <w:rFonts w:eastAsia="仿宋_GB2312"/>
          <w:sz w:val="32"/>
          <w:szCs w:val="32"/>
        </w:rPr>
        <w:t>专项执行行动，建立涉</w:t>
      </w:r>
      <w:proofErr w:type="gramStart"/>
      <w:r w:rsidRPr="00A46C8E">
        <w:rPr>
          <w:rFonts w:eastAsia="仿宋_GB2312"/>
          <w:sz w:val="32"/>
          <w:szCs w:val="32"/>
        </w:rPr>
        <w:t>黑涉恶执行</w:t>
      </w:r>
      <w:proofErr w:type="gramEnd"/>
      <w:r w:rsidRPr="00A46C8E">
        <w:rPr>
          <w:rFonts w:eastAsia="仿宋_GB2312"/>
          <w:sz w:val="32"/>
          <w:szCs w:val="32"/>
        </w:rPr>
        <w:t>案件快立、</w:t>
      </w:r>
      <w:proofErr w:type="gramStart"/>
      <w:r w:rsidRPr="00A46C8E">
        <w:rPr>
          <w:rFonts w:eastAsia="仿宋_GB2312"/>
          <w:sz w:val="32"/>
          <w:szCs w:val="32"/>
        </w:rPr>
        <w:t>快执联动</w:t>
      </w:r>
      <w:proofErr w:type="gramEnd"/>
      <w:r w:rsidRPr="00A46C8E">
        <w:rPr>
          <w:rFonts w:eastAsia="仿宋_GB2312"/>
          <w:sz w:val="32"/>
          <w:szCs w:val="32"/>
        </w:rPr>
        <w:t>机制，通过线上系统查询、线下实地走访等多种形式，穷尽执行手段，</w:t>
      </w:r>
      <w:r w:rsidRPr="00A46C8E">
        <w:rPr>
          <w:rFonts w:eastAsia="仿宋_GB2312"/>
          <w:sz w:val="32"/>
          <w:szCs w:val="32"/>
        </w:rPr>
        <w:t>19</w:t>
      </w:r>
      <w:r w:rsidRPr="00A46C8E">
        <w:rPr>
          <w:rFonts w:eastAsia="仿宋_GB2312"/>
          <w:sz w:val="32"/>
          <w:szCs w:val="32"/>
        </w:rPr>
        <w:t>件涉</w:t>
      </w:r>
      <w:proofErr w:type="gramStart"/>
      <w:r w:rsidRPr="00A46C8E">
        <w:rPr>
          <w:rFonts w:eastAsia="仿宋_GB2312"/>
          <w:sz w:val="32"/>
          <w:szCs w:val="32"/>
        </w:rPr>
        <w:t>黑涉恶执行</w:t>
      </w:r>
      <w:proofErr w:type="gramEnd"/>
      <w:r w:rsidRPr="00A46C8E">
        <w:rPr>
          <w:rFonts w:eastAsia="仿宋_GB2312"/>
          <w:sz w:val="32"/>
          <w:szCs w:val="32"/>
        </w:rPr>
        <w:t>案件已执行完毕</w:t>
      </w:r>
      <w:r w:rsidRPr="00A46C8E">
        <w:rPr>
          <w:rFonts w:eastAsia="仿宋_GB2312"/>
          <w:sz w:val="32"/>
          <w:szCs w:val="32"/>
        </w:rPr>
        <w:t>4</w:t>
      </w:r>
      <w:r w:rsidRPr="00A46C8E">
        <w:rPr>
          <w:rFonts w:eastAsia="仿宋_GB2312"/>
          <w:sz w:val="32"/>
          <w:szCs w:val="32"/>
        </w:rPr>
        <w:t>件，</w:t>
      </w:r>
      <w:r w:rsidRPr="00A46C8E">
        <w:rPr>
          <w:rFonts w:eastAsia="仿宋_GB2312"/>
          <w:sz w:val="32"/>
          <w:szCs w:val="32"/>
        </w:rPr>
        <w:t>8</w:t>
      </w:r>
      <w:r w:rsidRPr="00A46C8E">
        <w:rPr>
          <w:rFonts w:eastAsia="仿宋_GB2312"/>
          <w:sz w:val="32"/>
          <w:szCs w:val="32"/>
        </w:rPr>
        <w:t>人已强制缴纳全部罚金，强制执行到位金额</w:t>
      </w:r>
      <w:r w:rsidRPr="00A46C8E">
        <w:rPr>
          <w:rFonts w:eastAsia="仿宋_GB2312"/>
          <w:sz w:val="32"/>
          <w:szCs w:val="32"/>
        </w:rPr>
        <w:t>22.3</w:t>
      </w:r>
      <w:r w:rsidRPr="00A46C8E">
        <w:rPr>
          <w:rFonts w:eastAsia="仿宋_GB2312"/>
          <w:sz w:val="32"/>
          <w:szCs w:val="32"/>
        </w:rPr>
        <w:t>万元。辖区内有重大影响的王某某、崔某强迫交易案件，已对被执行人王某某名下</w:t>
      </w:r>
      <w:r w:rsidRPr="00A46C8E">
        <w:rPr>
          <w:rFonts w:eastAsia="仿宋_GB2312"/>
          <w:sz w:val="32"/>
          <w:szCs w:val="32"/>
        </w:rPr>
        <w:t>8</w:t>
      </w:r>
      <w:r w:rsidRPr="00A46C8E">
        <w:rPr>
          <w:rFonts w:eastAsia="仿宋_GB2312"/>
          <w:sz w:val="32"/>
          <w:szCs w:val="32"/>
        </w:rPr>
        <w:t>台车辆进行处置，并冻结其证券账户估值</w:t>
      </w:r>
      <w:r w:rsidRPr="00A46C8E">
        <w:rPr>
          <w:rFonts w:eastAsia="仿宋_GB2312"/>
          <w:sz w:val="32"/>
          <w:szCs w:val="32"/>
        </w:rPr>
        <w:t>58000</w:t>
      </w:r>
      <w:r w:rsidRPr="00A46C8E">
        <w:rPr>
          <w:rFonts w:eastAsia="仿宋_GB2312"/>
          <w:sz w:val="32"/>
          <w:szCs w:val="32"/>
        </w:rPr>
        <w:t>元股票，年内案件可执结。</w:t>
      </w:r>
    </w:p>
    <w:p w:rsidR="00A255C6" w:rsidRPr="00A46C8E" w:rsidRDefault="00A255C6" w:rsidP="00A255C6">
      <w:pPr>
        <w:pStyle w:val="1"/>
        <w:widowControl/>
        <w:adjustRightInd w:val="0"/>
        <w:spacing w:line="576" w:lineRule="exact"/>
        <w:ind w:firstLine="640"/>
        <w:rPr>
          <w:rFonts w:eastAsia="仿宋_GB2312"/>
          <w:sz w:val="32"/>
          <w:szCs w:val="32"/>
        </w:rPr>
      </w:pPr>
      <w:r w:rsidRPr="00A46C8E">
        <w:rPr>
          <w:rFonts w:eastAsia="楷体_GB2312"/>
          <w:b/>
          <w:kern w:val="0"/>
          <w:sz w:val="32"/>
          <w:szCs w:val="32"/>
        </w:rPr>
        <w:lastRenderedPageBreak/>
        <w:t>持续优化法治化营商环境。</w:t>
      </w:r>
      <w:r w:rsidRPr="00A46C8E">
        <w:rPr>
          <w:rFonts w:eastAsia="仿宋_GB2312"/>
          <w:sz w:val="32"/>
          <w:szCs w:val="32"/>
        </w:rPr>
        <w:t>为帮助疫情影响下的涉案企业复工复产，推进优化营商环境，区法院强化善意文明执法理念，助力</w:t>
      </w:r>
      <w:r w:rsidRPr="00A46C8E">
        <w:rPr>
          <w:rFonts w:eastAsia="仿宋_GB2312"/>
          <w:sz w:val="32"/>
          <w:szCs w:val="32"/>
        </w:rPr>
        <w:t>“</w:t>
      </w:r>
      <w:r w:rsidRPr="00A46C8E">
        <w:rPr>
          <w:rFonts w:eastAsia="仿宋_GB2312"/>
          <w:sz w:val="32"/>
          <w:szCs w:val="32"/>
        </w:rPr>
        <w:t>六稳</w:t>
      </w:r>
      <w:r w:rsidRPr="00A46C8E">
        <w:rPr>
          <w:rFonts w:eastAsia="仿宋_GB2312"/>
          <w:sz w:val="32"/>
          <w:szCs w:val="32"/>
        </w:rPr>
        <w:t>”“</w:t>
      </w:r>
      <w:r w:rsidRPr="00A46C8E">
        <w:rPr>
          <w:rFonts w:eastAsia="仿宋_GB2312"/>
          <w:sz w:val="32"/>
          <w:szCs w:val="32"/>
        </w:rPr>
        <w:t>六保</w:t>
      </w:r>
      <w:r w:rsidRPr="00A46C8E">
        <w:rPr>
          <w:rFonts w:eastAsia="仿宋_GB2312"/>
          <w:sz w:val="32"/>
          <w:szCs w:val="32"/>
        </w:rPr>
        <w:t>”</w:t>
      </w:r>
      <w:r w:rsidRPr="00A46C8E">
        <w:rPr>
          <w:rFonts w:eastAsia="仿宋_GB2312"/>
          <w:sz w:val="32"/>
          <w:szCs w:val="32"/>
        </w:rPr>
        <w:t>工作，在开通中小</w:t>
      </w:r>
      <w:proofErr w:type="gramStart"/>
      <w:r w:rsidRPr="00A46C8E">
        <w:rPr>
          <w:rFonts w:eastAsia="仿宋_GB2312"/>
          <w:sz w:val="32"/>
          <w:szCs w:val="32"/>
        </w:rPr>
        <w:t>微企业</w:t>
      </w:r>
      <w:proofErr w:type="gramEnd"/>
      <w:r w:rsidRPr="00A46C8E">
        <w:rPr>
          <w:rFonts w:eastAsia="仿宋_GB2312"/>
          <w:sz w:val="32"/>
          <w:szCs w:val="32"/>
        </w:rPr>
        <w:t>诉讼、执行绿色通道基础上，严格规范诉讼执行行为，为企业的复工复产创造良好的法治环境。针对我区金融机构较多、金融纠纷案件高发的情况，区法院成立防范金融风险及金融案件</w:t>
      </w:r>
      <w:proofErr w:type="gramStart"/>
      <w:r w:rsidRPr="00A46C8E">
        <w:rPr>
          <w:rFonts w:eastAsia="仿宋_GB2312"/>
          <w:sz w:val="32"/>
          <w:szCs w:val="32"/>
        </w:rPr>
        <w:t>诉源治理</w:t>
      </w:r>
      <w:proofErr w:type="gramEnd"/>
      <w:r w:rsidRPr="00A46C8E">
        <w:rPr>
          <w:rFonts w:eastAsia="仿宋_GB2312"/>
          <w:sz w:val="32"/>
          <w:szCs w:val="32"/>
        </w:rPr>
        <w:t>工作领导小组，搭建金融案件专业审判团队，统一裁判模式，</w:t>
      </w:r>
      <w:proofErr w:type="gramStart"/>
      <w:r w:rsidRPr="00A46C8E">
        <w:rPr>
          <w:rFonts w:eastAsia="仿宋_GB2312"/>
          <w:sz w:val="32"/>
          <w:szCs w:val="32"/>
        </w:rPr>
        <w:t>形成简案快审</w:t>
      </w:r>
      <w:proofErr w:type="gramEnd"/>
      <w:r w:rsidRPr="00A46C8E">
        <w:rPr>
          <w:rFonts w:eastAsia="仿宋_GB2312"/>
          <w:sz w:val="32"/>
          <w:szCs w:val="32"/>
        </w:rPr>
        <w:t>、</w:t>
      </w:r>
      <w:proofErr w:type="gramStart"/>
      <w:r w:rsidRPr="00A46C8E">
        <w:rPr>
          <w:rFonts w:eastAsia="仿宋_GB2312"/>
          <w:sz w:val="32"/>
          <w:szCs w:val="32"/>
        </w:rPr>
        <w:t>繁案精审</w:t>
      </w:r>
      <w:proofErr w:type="gramEnd"/>
      <w:r w:rsidRPr="00A46C8E">
        <w:rPr>
          <w:rFonts w:eastAsia="仿宋_GB2312"/>
          <w:sz w:val="32"/>
          <w:szCs w:val="32"/>
        </w:rPr>
        <w:t>，大力提升审判质效，</w:t>
      </w:r>
      <w:proofErr w:type="gramStart"/>
      <w:r w:rsidRPr="00A46C8E">
        <w:rPr>
          <w:rFonts w:eastAsia="仿宋_GB2312"/>
          <w:sz w:val="32"/>
          <w:szCs w:val="32"/>
        </w:rPr>
        <w:t>打造速裁快审</w:t>
      </w:r>
      <w:proofErr w:type="gramEnd"/>
      <w:r w:rsidRPr="00A46C8E">
        <w:rPr>
          <w:rFonts w:eastAsia="仿宋_GB2312"/>
          <w:sz w:val="32"/>
          <w:szCs w:val="32"/>
        </w:rPr>
        <w:t>新模式，受理金融类案件</w:t>
      </w:r>
      <w:r w:rsidRPr="00A46C8E">
        <w:rPr>
          <w:rFonts w:eastAsia="仿宋_GB2312"/>
          <w:sz w:val="32"/>
          <w:szCs w:val="32"/>
        </w:rPr>
        <w:t>1527</w:t>
      </w:r>
      <w:r w:rsidRPr="00A46C8E">
        <w:rPr>
          <w:rFonts w:eastAsia="仿宋_GB2312"/>
          <w:sz w:val="32"/>
          <w:szCs w:val="32"/>
        </w:rPr>
        <w:t>件</w:t>
      </w:r>
      <w:r>
        <w:rPr>
          <w:rFonts w:eastAsia="仿宋_GB2312" w:hint="eastAsia"/>
          <w:sz w:val="32"/>
          <w:szCs w:val="32"/>
        </w:rPr>
        <w:t>，</w:t>
      </w:r>
      <w:r w:rsidRPr="00A46C8E">
        <w:rPr>
          <w:rFonts w:eastAsia="仿宋_GB2312"/>
          <w:sz w:val="32"/>
          <w:szCs w:val="32"/>
        </w:rPr>
        <w:t>均高效办结。定期协调辖区内多家金融机构召开座谈会，提出司法建议</w:t>
      </w:r>
      <w:r w:rsidRPr="00A46C8E">
        <w:rPr>
          <w:rFonts w:eastAsia="仿宋_GB2312"/>
          <w:sz w:val="32"/>
          <w:szCs w:val="32"/>
        </w:rPr>
        <w:t>4</w:t>
      </w:r>
      <w:r w:rsidRPr="00A46C8E">
        <w:rPr>
          <w:rFonts w:eastAsia="仿宋_GB2312"/>
          <w:sz w:val="32"/>
          <w:szCs w:val="32"/>
        </w:rPr>
        <w:t>件，面向民生银行长春分行等多家银行开展普法培训讲座，进一步提升企业的风险管理能力与职工的法律素养，全力打好防范化解金融风险攻坚战。</w:t>
      </w:r>
    </w:p>
    <w:p w:rsidR="00A255C6" w:rsidRPr="00A46C8E" w:rsidRDefault="00A255C6" w:rsidP="00A255C6">
      <w:pPr>
        <w:ind w:firstLineChars="200" w:firstLine="640"/>
        <w:rPr>
          <w:rFonts w:eastAsia="仿宋_GB2312"/>
          <w:sz w:val="32"/>
          <w:szCs w:val="32"/>
        </w:rPr>
      </w:pPr>
      <w:r w:rsidRPr="00A46C8E">
        <w:rPr>
          <w:rFonts w:eastAsia="楷体_GB2312"/>
          <w:b/>
          <w:kern w:val="0"/>
          <w:sz w:val="32"/>
          <w:szCs w:val="32"/>
        </w:rPr>
        <w:t>稳步推进法治南关建设。</w:t>
      </w:r>
      <w:r w:rsidRPr="00A46C8E">
        <w:rPr>
          <w:rFonts w:eastAsia="仿宋_GB2312"/>
          <w:kern w:val="0"/>
          <w:sz w:val="32"/>
          <w:szCs w:val="32"/>
        </w:rPr>
        <w:t>落实</w:t>
      </w:r>
      <w:r w:rsidRPr="00A46C8E">
        <w:rPr>
          <w:rFonts w:eastAsia="仿宋_GB2312"/>
          <w:kern w:val="0"/>
          <w:sz w:val="32"/>
          <w:szCs w:val="32"/>
        </w:rPr>
        <w:t>“</w:t>
      </w:r>
      <w:r w:rsidRPr="00A46C8E">
        <w:rPr>
          <w:rFonts w:eastAsia="仿宋_GB2312"/>
          <w:kern w:val="0"/>
          <w:sz w:val="32"/>
          <w:szCs w:val="32"/>
        </w:rPr>
        <w:t>谁执法、谁普法</w:t>
      </w:r>
      <w:r w:rsidRPr="00A46C8E">
        <w:rPr>
          <w:rFonts w:eastAsia="仿宋_GB2312"/>
          <w:kern w:val="0"/>
          <w:sz w:val="32"/>
          <w:szCs w:val="32"/>
        </w:rPr>
        <w:t>”</w:t>
      </w:r>
      <w:r w:rsidRPr="00A46C8E">
        <w:rPr>
          <w:rFonts w:eastAsia="仿宋_GB2312"/>
          <w:kern w:val="0"/>
          <w:sz w:val="32"/>
          <w:szCs w:val="32"/>
        </w:rPr>
        <w:t>工作职责，</w:t>
      </w:r>
      <w:r w:rsidRPr="00A46C8E">
        <w:rPr>
          <w:rFonts w:eastAsia="仿宋_GB2312"/>
          <w:sz w:val="32"/>
          <w:szCs w:val="32"/>
        </w:rPr>
        <w:t>由院长带队对辖区兴业银行长春分行、浦发银行长春分行、欧亚商业连锁经营有限公司、长春市中小企业融资担保有限公司等企业进行走访调研，广泛征求法律服务、司法公开、司法宣传等方面的意见和建议。积极开展</w:t>
      </w:r>
      <w:r w:rsidRPr="00A46C8E">
        <w:rPr>
          <w:rFonts w:eastAsia="仿宋_GB2312"/>
          <w:sz w:val="32"/>
          <w:szCs w:val="32"/>
        </w:rPr>
        <w:t>“</w:t>
      </w:r>
      <w:r w:rsidRPr="00A46C8E">
        <w:rPr>
          <w:rFonts w:eastAsia="仿宋_GB2312"/>
          <w:sz w:val="32"/>
          <w:szCs w:val="32"/>
        </w:rPr>
        <w:t>六走进</w:t>
      </w:r>
      <w:r w:rsidRPr="00A46C8E">
        <w:rPr>
          <w:rFonts w:eastAsia="仿宋_GB2312"/>
          <w:sz w:val="32"/>
          <w:szCs w:val="32"/>
        </w:rPr>
        <w:t>”</w:t>
      </w:r>
      <w:r w:rsidRPr="00A46C8E">
        <w:rPr>
          <w:rFonts w:eastAsia="仿宋_GB2312"/>
          <w:sz w:val="32"/>
          <w:szCs w:val="32"/>
        </w:rPr>
        <w:t>普法活动</w:t>
      </w:r>
      <w:r w:rsidRPr="00A46C8E">
        <w:rPr>
          <w:rFonts w:eastAsia="仿宋_GB2312"/>
          <w:sz w:val="32"/>
          <w:szCs w:val="32"/>
          <w:vertAlign w:val="superscript"/>
        </w:rPr>
        <w:endnoteReference w:id="7"/>
      </w:r>
      <w:r w:rsidRPr="00A46C8E">
        <w:rPr>
          <w:rFonts w:eastAsia="仿宋_GB2312"/>
          <w:sz w:val="32"/>
          <w:szCs w:val="32"/>
        </w:rPr>
        <w:t>，采取多种形式深入企业开展普法活动</w:t>
      </w:r>
      <w:r w:rsidRPr="00A46C8E">
        <w:rPr>
          <w:rFonts w:eastAsia="仿宋_GB2312"/>
          <w:sz w:val="32"/>
          <w:szCs w:val="32"/>
        </w:rPr>
        <w:t>14</w:t>
      </w:r>
      <w:r w:rsidRPr="00A46C8E">
        <w:rPr>
          <w:rFonts w:eastAsia="仿宋_GB2312"/>
          <w:sz w:val="32"/>
          <w:szCs w:val="32"/>
        </w:rPr>
        <w:t>次，在消费者权益保护日、国家宪法日等节日节点开展各类线上、线下普法活动</w:t>
      </w:r>
      <w:r w:rsidRPr="00A46C8E">
        <w:rPr>
          <w:rFonts w:eastAsia="仿宋_GB2312"/>
          <w:sz w:val="32"/>
          <w:szCs w:val="32"/>
        </w:rPr>
        <w:t>32</w:t>
      </w:r>
      <w:r w:rsidRPr="00A46C8E">
        <w:rPr>
          <w:rFonts w:eastAsia="仿宋_GB2312"/>
          <w:sz w:val="32"/>
          <w:szCs w:val="32"/>
        </w:rPr>
        <w:t>次</w:t>
      </w:r>
      <w:r>
        <w:rPr>
          <w:rFonts w:eastAsia="仿宋_GB2312" w:hint="eastAsia"/>
          <w:sz w:val="32"/>
          <w:szCs w:val="32"/>
        </w:rPr>
        <w:t>，</w:t>
      </w:r>
      <w:r w:rsidRPr="00A46C8E">
        <w:rPr>
          <w:rFonts w:eastAsia="仿宋_GB2312"/>
          <w:sz w:val="32"/>
          <w:szCs w:val="32"/>
        </w:rPr>
        <w:t>赠送相关法律书籍及资料</w:t>
      </w:r>
      <w:r w:rsidRPr="00A46C8E">
        <w:rPr>
          <w:rFonts w:eastAsia="仿宋_GB2312"/>
          <w:sz w:val="32"/>
          <w:szCs w:val="32"/>
        </w:rPr>
        <w:t>1000</w:t>
      </w:r>
      <w:r w:rsidRPr="00A46C8E">
        <w:rPr>
          <w:rFonts w:eastAsia="仿宋_GB2312"/>
          <w:sz w:val="32"/>
          <w:szCs w:val="32"/>
        </w:rPr>
        <w:t>余册，通过</w:t>
      </w:r>
      <w:proofErr w:type="gramStart"/>
      <w:r w:rsidRPr="00A46C8E">
        <w:rPr>
          <w:rFonts w:eastAsia="仿宋_GB2312"/>
          <w:sz w:val="32"/>
          <w:szCs w:val="32"/>
        </w:rPr>
        <w:t>“</w:t>
      </w:r>
      <w:r w:rsidRPr="00A46C8E">
        <w:rPr>
          <w:rFonts w:eastAsia="仿宋_GB2312"/>
          <w:sz w:val="32"/>
          <w:szCs w:val="32"/>
        </w:rPr>
        <w:t>南关法院</w:t>
      </w:r>
      <w:r w:rsidRPr="00A46C8E">
        <w:rPr>
          <w:rFonts w:eastAsia="仿宋_GB2312"/>
          <w:sz w:val="32"/>
          <w:szCs w:val="32"/>
        </w:rPr>
        <w:t>”</w:t>
      </w:r>
      <w:r w:rsidRPr="00A46C8E">
        <w:rPr>
          <w:rFonts w:eastAsia="仿宋_GB2312"/>
          <w:sz w:val="32"/>
          <w:szCs w:val="32"/>
        </w:rPr>
        <w:t>微信工作</w:t>
      </w:r>
      <w:proofErr w:type="gramEnd"/>
      <w:r w:rsidRPr="00A46C8E">
        <w:rPr>
          <w:rFonts w:eastAsia="仿宋_GB2312"/>
          <w:sz w:val="32"/>
          <w:szCs w:val="32"/>
        </w:rPr>
        <w:t>平台、官方</w:t>
      </w:r>
      <w:proofErr w:type="gramStart"/>
      <w:r w:rsidRPr="00A46C8E">
        <w:rPr>
          <w:rFonts w:eastAsia="仿宋_GB2312"/>
          <w:sz w:val="32"/>
          <w:szCs w:val="32"/>
        </w:rPr>
        <w:t>新浪微博</w:t>
      </w:r>
      <w:proofErr w:type="gramEnd"/>
      <w:r w:rsidRPr="00A46C8E">
        <w:rPr>
          <w:rFonts w:eastAsia="仿宋_GB2312"/>
          <w:sz w:val="32"/>
          <w:szCs w:val="32"/>
        </w:rPr>
        <w:t>，推送工作信息和典型案例</w:t>
      </w:r>
      <w:r w:rsidRPr="00A46C8E">
        <w:rPr>
          <w:rFonts w:eastAsia="仿宋_GB2312"/>
          <w:sz w:val="32"/>
          <w:szCs w:val="32"/>
        </w:rPr>
        <w:t>276</w:t>
      </w:r>
      <w:r w:rsidRPr="00A46C8E">
        <w:rPr>
          <w:rFonts w:eastAsia="仿宋_GB2312"/>
          <w:sz w:val="32"/>
          <w:szCs w:val="32"/>
        </w:rPr>
        <w:t>条，巩固壮大人民法院意识形态阵地。</w:t>
      </w:r>
    </w:p>
    <w:p w:rsidR="00A255C6" w:rsidRPr="00A46C8E" w:rsidRDefault="00A255C6" w:rsidP="00A255C6">
      <w:pPr>
        <w:widowControl/>
        <w:adjustRightInd w:val="0"/>
        <w:ind w:firstLineChars="200" w:firstLine="643"/>
        <w:rPr>
          <w:rFonts w:eastAsia="黑体"/>
          <w:color w:val="333333"/>
          <w:szCs w:val="21"/>
          <w:shd w:val="clear" w:color="auto" w:fill="FFFFFF"/>
        </w:rPr>
      </w:pPr>
      <w:r w:rsidRPr="00A46C8E">
        <w:rPr>
          <w:rFonts w:eastAsia="黑体" w:hAnsi="黑体"/>
          <w:b/>
          <w:bCs/>
          <w:sz w:val="32"/>
          <w:szCs w:val="32"/>
        </w:rPr>
        <w:lastRenderedPageBreak/>
        <w:t>三、坚持司法为民，深化司法体制改革</w:t>
      </w:r>
    </w:p>
    <w:p w:rsidR="00A255C6" w:rsidRPr="00A46C8E" w:rsidRDefault="00A255C6" w:rsidP="00A255C6">
      <w:pPr>
        <w:ind w:firstLineChars="200" w:firstLine="640"/>
        <w:rPr>
          <w:rFonts w:eastAsia="仿宋_GB2312"/>
          <w:sz w:val="32"/>
          <w:szCs w:val="32"/>
        </w:rPr>
      </w:pPr>
      <w:r w:rsidRPr="00A46C8E">
        <w:rPr>
          <w:rFonts w:eastAsia="楷体_GB2312"/>
          <w:b/>
          <w:kern w:val="0"/>
          <w:sz w:val="32"/>
          <w:szCs w:val="32"/>
        </w:rPr>
        <w:t>认真落实司法责任制改革要求。</w:t>
      </w:r>
      <w:r w:rsidRPr="00A46C8E">
        <w:rPr>
          <w:rFonts w:eastAsia="仿宋_GB2312"/>
          <w:sz w:val="32"/>
          <w:szCs w:val="32"/>
        </w:rPr>
        <w:t>持续深化新型审判权力运行</w:t>
      </w:r>
      <w:r w:rsidRPr="001E0EDC">
        <w:rPr>
          <w:rFonts w:eastAsia="仿宋_GB2312"/>
          <w:sz w:val="32"/>
          <w:szCs w:val="32"/>
        </w:rPr>
        <w:t>机制，强化合议庭、法官办案主体地位，切实让法官集中精力尽好责、办好案；坚持</w:t>
      </w:r>
      <w:r w:rsidRPr="001E0EDC">
        <w:rPr>
          <w:rFonts w:eastAsia="仿宋_GB2312"/>
          <w:sz w:val="32"/>
          <w:szCs w:val="32"/>
        </w:rPr>
        <w:t>“</w:t>
      </w:r>
      <w:r w:rsidRPr="001E0EDC">
        <w:rPr>
          <w:rFonts w:eastAsia="仿宋_GB2312"/>
          <w:sz w:val="32"/>
          <w:szCs w:val="32"/>
        </w:rPr>
        <w:t>放权</w:t>
      </w:r>
      <w:r w:rsidRPr="001E0EDC">
        <w:rPr>
          <w:rFonts w:eastAsia="仿宋_GB2312"/>
          <w:sz w:val="32"/>
          <w:szCs w:val="32"/>
        </w:rPr>
        <w:t>”</w:t>
      </w:r>
      <w:r w:rsidRPr="001E0EDC">
        <w:rPr>
          <w:rFonts w:eastAsia="仿宋_GB2312"/>
          <w:sz w:val="32"/>
          <w:szCs w:val="32"/>
        </w:rPr>
        <w:t>与</w:t>
      </w:r>
      <w:r w:rsidRPr="001E0EDC">
        <w:rPr>
          <w:rFonts w:eastAsia="仿宋_GB2312"/>
          <w:sz w:val="32"/>
          <w:szCs w:val="32"/>
        </w:rPr>
        <w:t>“</w:t>
      </w:r>
      <w:r w:rsidRPr="001E0EDC">
        <w:rPr>
          <w:rFonts w:eastAsia="仿宋_GB2312"/>
          <w:sz w:val="32"/>
          <w:szCs w:val="32"/>
        </w:rPr>
        <w:t>监督</w:t>
      </w:r>
      <w:r w:rsidRPr="001E0EDC">
        <w:rPr>
          <w:rFonts w:eastAsia="仿宋_GB2312"/>
          <w:sz w:val="32"/>
          <w:szCs w:val="32"/>
        </w:rPr>
        <w:t>”</w:t>
      </w:r>
      <w:r w:rsidRPr="001E0EDC">
        <w:rPr>
          <w:rFonts w:eastAsia="仿宋_GB2312"/>
          <w:sz w:val="32"/>
          <w:szCs w:val="32"/>
        </w:rPr>
        <w:t>相结</w:t>
      </w:r>
      <w:r w:rsidRPr="001E0EDC">
        <w:rPr>
          <w:rFonts w:ascii="仿宋_GB2312" w:eastAsia="仿宋_GB2312" w:hint="eastAsia"/>
          <w:sz w:val="32"/>
          <w:szCs w:val="32"/>
        </w:rPr>
        <w:t>合</w:t>
      </w:r>
      <w:r w:rsidRPr="00A46C8E">
        <w:rPr>
          <w:rFonts w:eastAsia="仿宋_GB2312"/>
          <w:sz w:val="32"/>
          <w:szCs w:val="32"/>
        </w:rPr>
        <w:t>，强化院庭长监督管理职责，构建制度和数据</w:t>
      </w:r>
      <w:r w:rsidRPr="00A46C8E">
        <w:rPr>
          <w:rFonts w:eastAsia="仿宋_GB2312"/>
          <w:sz w:val="32"/>
          <w:szCs w:val="32"/>
        </w:rPr>
        <w:t>“</w:t>
      </w:r>
      <w:r w:rsidRPr="00A46C8E">
        <w:rPr>
          <w:rFonts w:eastAsia="仿宋_GB2312"/>
          <w:sz w:val="32"/>
          <w:szCs w:val="32"/>
        </w:rPr>
        <w:t>铁笼</w:t>
      </w:r>
      <w:r w:rsidRPr="00A46C8E">
        <w:rPr>
          <w:rFonts w:eastAsia="仿宋_GB2312"/>
          <w:sz w:val="32"/>
          <w:szCs w:val="32"/>
        </w:rPr>
        <w:t>”</w:t>
      </w:r>
      <w:r w:rsidRPr="00A46C8E">
        <w:rPr>
          <w:rFonts w:eastAsia="仿宋_GB2312"/>
          <w:sz w:val="32"/>
          <w:szCs w:val="32"/>
        </w:rPr>
        <w:t>，不断完善</w:t>
      </w:r>
      <w:r w:rsidRPr="00A46C8E">
        <w:rPr>
          <w:rFonts w:eastAsia="仿宋_GB2312"/>
          <w:sz w:val="32"/>
          <w:szCs w:val="32"/>
        </w:rPr>
        <w:t>“</w:t>
      </w:r>
      <w:r w:rsidRPr="00A46C8E">
        <w:rPr>
          <w:rFonts w:eastAsia="仿宋_GB2312"/>
          <w:sz w:val="32"/>
          <w:szCs w:val="32"/>
        </w:rPr>
        <w:t>四类案件</w:t>
      </w:r>
      <w:r w:rsidRPr="00A46C8E">
        <w:rPr>
          <w:rFonts w:eastAsia="仿宋_GB2312"/>
          <w:sz w:val="32"/>
          <w:szCs w:val="32"/>
        </w:rPr>
        <w:t>”</w:t>
      </w:r>
      <w:r w:rsidRPr="00A46C8E">
        <w:rPr>
          <w:rStyle w:val="aa"/>
          <w:rFonts w:eastAsia="仿宋_GB2312"/>
          <w:sz w:val="32"/>
          <w:szCs w:val="32"/>
        </w:rPr>
        <w:endnoteReference w:id="8"/>
      </w:r>
      <w:r w:rsidRPr="00A46C8E">
        <w:rPr>
          <w:rFonts w:eastAsia="仿宋_GB2312"/>
          <w:sz w:val="32"/>
          <w:szCs w:val="32"/>
        </w:rPr>
        <w:t>和</w:t>
      </w:r>
      <w:proofErr w:type="gramStart"/>
      <w:r w:rsidRPr="00A46C8E">
        <w:rPr>
          <w:rFonts w:eastAsia="仿宋_GB2312"/>
          <w:sz w:val="32"/>
          <w:szCs w:val="32"/>
        </w:rPr>
        <w:t>发改案件审</w:t>
      </w:r>
      <w:proofErr w:type="gramEnd"/>
      <w:r w:rsidRPr="00A46C8E">
        <w:rPr>
          <w:rFonts w:eastAsia="仿宋_GB2312"/>
          <w:sz w:val="32"/>
          <w:szCs w:val="32"/>
        </w:rPr>
        <w:t>委会讨论制度，形成有效的案件监督机制；强化院庭长办案示范引领，院领导带头办理涉</w:t>
      </w:r>
      <w:proofErr w:type="gramStart"/>
      <w:r w:rsidRPr="00A46C8E">
        <w:rPr>
          <w:rFonts w:eastAsia="仿宋_GB2312"/>
          <w:sz w:val="32"/>
          <w:szCs w:val="32"/>
        </w:rPr>
        <w:t>黑涉恶</w:t>
      </w:r>
      <w:proofErr w:type="gramEnd"/>
      <w:r w:rsidRPr="00A46C8E">
        <w:rPr>
          <w:rFonts w:eastAsia="仿宋_GB2312"/>
          <w:sz w:val="32"/>
          <w:szCs w:val="32"/>
        </w:rPr>
        <w:t>及重大疑难案件，院庭长共审结案件</w:t>
      </w:r>
      <w:r w:rsidRPr="00A46C8E">
        <w:rPr>
          <w:rFonts w:eastAsia="仿宋_GB2312"/>
          <w:sz w:val="32"/>
          <w:szCs w:val="32"/>
        </w:rPr>
        <w:t>6585</w:t>
      </w:r>
      <w:r w:rsidRPr="00A46C8E">
        <w:rPr>
          <w:rFonts w:eastAsia="仿宋_GB2312"/>
          <w:sz w:val="32"/>
          <w:szCs w:val="32"/>
        </w:rPr>
        <w:t>件，占结案总数的</w:t>
      </w:r>
      <w:r w:rsidRPr="00A46C8E">
        <w:rPr>
          <w:rFonts w:eastAsia="仿宋_GB2312"/>
          <w:sz w:val="32"/>
          <w:szCs w:val="32"/>
        </w:rPr>
        <w:t>52.02%</w:t>
      </w:r>
      <w:r w:rsidRPr="00A46C8E">
        <w:rPr>
          <w:rFonts w:eastAsia="仿宋_GB2312"/>
          <w:sz w:val="32"/>
          <w:szCs w:val="32"/>
        </w:rPr>
        <w:t>，超额完成办案任务。</w:t>
      </w:r>
    </w:p>
    <w:p w:rsidR="00A255C6" w:rsidRPr="00A46C8E" w:rsidRDefault="00A255C6" w:rsidP="00A255C6">
      <w:pPr>
        <w:pStyle w:val="a9"/>
        <w:shd w:val="clear" w:color="auto" w:fill="FFFFFF"/>
        <w:spacing w:before="0" w:beforeAutospacing="0" w:after="0" w:afterAutospacing="0"/>
        <w:ind w:firstLine="700"/>
        <w:jc w:val="both"/>
        <w:rPr>
          <w:rFonts w:ascii="Times New Roman" w:eastAsia="仿宋_GB2312" w:hAnsi="Times New Roman" w:cs="Times New Roman"/>
          <w:sz w:val="32"/>
          <w:szCs w:val="32"/>
        </w:rPr>
      </w:pPr>
      <w:r w:rsidRPr="00A46C8E">
        <w:rPr>
          <w:rFonts w:ascii="Times New Roman" w:eastAsia="楷体_GB2312" w:hAnsi="Times New Roman" w:cs="Times New Roman"/>
          <w:b/>
          <w:bCs/>
          <w:sz w:val="32"/>
          <w:szCs w:val="32"/>
        </w:rPr>
        <w:t>完善</w:t>
      </w:r>
      <w:r w:rsidRPr="00A46C8E">
        <w:rPr>
          <w:rFonts w:ascii="Times New Roman" w:eastAsia="楷体_GB2312" w:hAnsi="Times New Roman" w:cs="Times New Roman"/>
          <w:b/>
          <w:bCs/>
          <w:sz w:val="32"/>
          <w:szCs w:val="32"/>
        </w:rPr>
        <w:t>“</w:t>
      </w:r>
      <w:r w:rsidRPr="00A46C8E">
        <w:rPr>
          <w:rFonts w:ascii="Times New Roman" w:eastAsia="楷体_GB2312" w:hAnsi="Times New Roman" w:cs="Times New Roman"/>
          <w:b/>
          <w:bCs/>
          <w:sz w:val="32"/>
          <w:szCs w:val="32"/>
        </w:rPr>
        <w:t>两个一站式</w:t>
      </w:r>
      <w:r w:rsidRPr="00A46C8E">
        <w:rPr>
          <w:rFonts w:ascii="Times New Roman" w:eastAsia="楷体_GB2312" w:hAnsi="Times New Roman" w:cs="Times New Roman"/>
          <w:b/>
          <w:bCs/>
          <w:sz w:val="32"/>
          <w:szCs w:val="32"/>
        </w:rPr>
        <w:t>”</w:t>
      </w:r>
      <w:r w:rsidRPr="00A46C8E">
        <w:rPr>
          <w:rStyle w:val="aa"/>
          <w:rFonts w:ascii="Times New Roman" w:eastAsia="楷体_GB2312" w:hAnsi="Times New Roman" w:cs="Times New Roman"/>
          <w:b/>
          <w:bCs/>
          <w:sz w:val="32"/>
          <w:szCs w:val="32"/>
        </w:rPr>
        <w:endnoteReference w:id="9"/>
      </w:r>
      <w:r w:rsidRPr="00A46C8E">
        <w:rPr>
          <w:rFonts w:ascii="Times New Roman" w:eastAsia="楷体_GB2312" w:hAnsi="Times New Roman" w:cs="Times New Roman"/>
          <w:b/>
          <w:bCs/>
          <w:sz w:val="32"/>
          <w:szCs w:val="32"/>
        </w:rPr>
        <w:t>建设。</w:t>
      </w:r>
      <w:r w:rsidRPr="00A46C8E">
        <w:rPr>
          <w:rFonts w:ascii="Times New Roman" w:eastAsia="仿宋_GB2312" w:hAnsi="Times New Roman" w:cs="Times New Roman"/>
          <w:sz w:val="32"/>
          <w:szCs w:val="32"/>
        </w:rPr>
        <w:t>联合有关部门出台多部多元解纷文件，畅通与工会、妇联、行政机关、行业协会、行业组织、商会等对接渠道。建设类型化专业化调解平台，支持工商联和商会组织调解涉企纠纷，诉前调处矛盾纠纷</w:t>
      </w:r>
      <w:r w:rsidRPr="00A46C8E">
        <w:rPr>
          <w:rFonts w:ascii="Times New Roman" w:eastAsia="仿宋_GB2312" w:hAnsi="Times New Roman" w:cs="Times New Roman"/>
          <w:sz w:val="32"/>
          <w:szCs w:val="32"/>
        </w:rPr>
        <w:t>2891</w:t>
      </w:r>
      <w:r w:rsidRPr="00A46C8E">
        <w:rPr>
          <w:rFonts w:ascii="Times New Roman" w:eastAsia="仿宋_GB2312" w:hAnsi="Times New Roman" w:cs="Times New Roman"/>
          <w:sz w:val="32"/>
          <w:szCs w:val="32"/>
        </w:rPr>
        <w:t>起，调解成功</w:t>
      </w:r>
      <w:r w:rsidRPr="00A46C8E">
        <w:rPr>
          <w:rFonts w:ascii="Times New Roman" w:eastAsia="仿宋_GB2312" w:hAnsi="Times New Roman" w:cs="Times New Roman"/>
          <w:sz w:val="32"/>
          <w:szCs w:val="32"/>
        </w:rPr>
        <w:t>588</w:t>
      </w:r>
      <w:r w:rsidRPr="00A46C8E">
        <w:rPr>
          <w:rFonts w:ascii="Times New Roman" w:eastAsia="仿宋_GB2312" w:hAnsi="Times New Roman" w:cs="Times New Roman"/>
          <w:sz w:val="32"/>
          <w:szCs w:val="32"/>
        </w:rPr>
        <w:t>起，未发生过因调处不及时导致的民转刑和上访事件。充分利用人民法院调解平台，充实调解信息资源库，平台共受理案件</w:t>
      </w:r>
      <w:r w:rsidRPr="00A46C8E">
        <w:rPr>
          <w:rFonts w:ascii="Times New Roman" w:eastAsia="仿宋_GB2312" w:hAnsi="Times New Roman" w:cs="Times New Roman"/>
          <w:sz w:val="32"/>
          <w:szCs w:val="32"/>
        </w:rPr>
        <w:t>4460</w:t>
      </w:r>
      <w:r w:rsidRPr="00A46C8E">
        <w:rPr>
          <w:rFonts w:ascii="Times New Roman" w:eastAsia="仿宋_GB2312" w:hAnsi="Times New Roman" w:cs="Times New Roman"/>
          <w:sz w:val="32"/>
          <w:szCs w:val="32"/>
        </w:rPr>
        <w:t>件，视频调解</w:t>
      </w:r>
      <w:r w:rsidRPr="00A46C8E">
        <w:rPr>
          <w:rFonts w:ascii="Times New Roman" w:eastAsia="仿宋_GB2312" w:hAnsi="Times New Roman" w:cs="Times New Roman"/>
          <w:sz w:val="32"/>
          <w:szCs w:val="32"/>
        </w:rPr>
        <w:t>3561</w:t>
      </w:r>
      <w:r w:rsidRPr="00A46C8E">
        <w:rPr>
          <w:rFonts w:ascii="Times New Roman" w:eastAsia="仿宋_GB2312" w:hAnsi="Times New Roman" w:cs="Times New Roman"/>
          <w:sz w:val="32"/>
          <w:szCs w:val="32"/>
        </w:rPr>
        <w:t>件，调解成功</w:t>
      </w:r>
      <w:r w:rsidRPr="00A46C8E">
        <w:rPr>
          <w:rFonts w:ascii="Times New Roman" w:eastAsia="仿宋_GB2312" w:hAnsi="Times New Roman" w:cs="Times New Roman"/>
          <w:sz w:val="32"/>
          <w:szCs w:val="32"/>
        </w:rPr>
        <w:t>2594</w:t>
      </w:r>
      <w:r w:rsidRPr="00A46C8E">
        <w:rPr>
          <w:rFonts w:ascii="Times New Roman" w:eastAsia="仿宋_GB2312" w:hAnsi="Times New Roman" w:cs="Times New Roman"/>
          <w:sz w:val="32"/>
          <w:szCs w:val="32"/>
        </w:rPr>
        <w:t>件。开展跨域立案</w:t>
      </w:r>
      <w:r w:rsidRPr="00A46C8E">
        <w:rPr>
          <w:rStyle w:val="aa"/>
          <w:rFonts w:ascii="Times New Roman" w:eastAsia="仿宋_GB2312" w:hAnsi="Times New Roman" w:cs="Times New Roman"/>
          <w:sz w:val="32"/>
          <w:szCs w:val="32"/>
        </w:rPr>
        <w:endnoteReference w:id="10"/>
      </w:r>
      <w:r w:rsidRPr="00A46C8E">
        <w:rPr>
          <w:rFonts w:ascii="Times New Roman" w:eastAsia="仿宋_GB2312" w:hAnsi="Times New Roman" w:cs="Times New Roman"/>
          <w:sz w:val="32"/>
          <w:szCs w:val="32"/>
        </w:rPr>
        <w:t>工作，作为协作法院跨域立案</w:t>
      </w:r>
      <w:r w:rsidRPr="00A46C8E">
        <w:rPr>
          <w:rFonts w:ascii="Times New Roman" w:eastAsia="仿宋_GB2312" w:hAnsi="Times New Roman" w:cs="Times New Roman"/>
          <w:sz w:val="32"/>
          <w:szCs w:val="32"/>
        </w:rPr>
        <w:t>14</w:t>
      </w:r>
      <w:r w:rsidRPr="00A46C8E">
        <w:rPr>
          <w:rFonts w:ascii="Times New Roman" w:eastAsia="仿宋_GB2312" w:hAnsi="Times New Roman" w:cs="Times New Roman"/>
          <w:sz w:val="32"/>
          <w:szCs w:val="32"/>
        </w:rPr>
        <w:t>件，作为管辖法院接收跨域立案</w:t>
      </w:r>
      <w:r w:rsidRPr="00A46C8E">
        <w:rPr>
          <w:rFonts w:ascii="Times New Roman" w:eastAsia="仿宋_GB2312" w:hAnsi="Times New Roman" w:cs="Times New Roman"/>
          <w:sz w:val="32"/>
          <w:szCs w:val="32"/>
        </w:rPr>
        <w:t>15</w:t>
      </w:r>
      <w:r w:rsidRPr="00A46C8E">
        <w:rPr>
          <w:rFonts w:ascii="Times New Roman" w:eastAsia="仿宋_GB2312" w:hAnsi="Times New Roman" w:cs="Times New Roman"/>
          <w:sz w:val="32"/>
          <w:szCs w:val="32"/>
        </w:rPr>
        <w:t>件，实现</w:t>
      </w:r>
      <w:proofErr w:type="gramStart"/>
      <w:r w:rsidRPr="00A46C8E">
        <w:rPr>
          <w:rFonts w:ascii="Times New Roman" w:eastAsia="仿宋_GB2312" w:hAnsi="Times New Roman" w:cs="Times New Roman"/>
          <w:sz w:val="32"/>
          <w:szCs w:val="32"/>
        </w:rPr>
        <w:t>就近能</w:t>
      </w:r>
      <w:proofErr w:type="gramEnd"/>
      <w:r w:rsidRPr="00A46C8E">
        <w:rPr>
          <w:rFonts w:ascii="Times New Roman" w:eastAsia="仿宋_GB2312" w:hAnsi="Times New Roman" w:cs="Times New Roman"/>
          <w:sz w:val="32"/>
          <w:szCs w:val="32"/>
        </w:rPr>
        <w:t>立、多点可立、少跑快立。</w:t>
      </w:r>
      <w:r w:rsidRPr="00A46C8E">
        <w:rPr>
          <w:rFonts w:ascii="Times New Roman" w:eastAsia="仿宋_GB2312" w:cs="Times New Roman"/>
          <w:sz w:val="32"/>
          <w:szCs w:val="32"/>
        </w:rPr>
        <w:t>省高院党组书记、院长徐家新及</w:t>
      </w:r>
      <w:r w:rsidRPr="00A46C8E">
        <w:rPr>
          <w:rFonts w:ascii="Times New Roman" w:eastAsia="仿宋_GB2312" w:hAnsi="Times New Roman" w:cs="Times New Roman"/>
          <w:kern w:val="2"/>
          <w:sz w:val="32"/>
          <w:szCs w:val="32"/>
        </w:rPr>
        <w:t>长春市委</w:t>
      </w:r>
      <w:proofErr w:type="gramStart"/>
      <w:r w:rsidRPr="00A46C8E">
        <w:rPr>
          <w:rFonts w:ascii="Times New Roman" w:eastAsia="仿宋_GB2312" w:hAnsi="Times New Roman" w:cs="Times New Roman"/>
          <w:kern w:val="2"/>
          <w:sz w:val="32"/>
          <w:szCs w:val="32"/>
        </w:rPr>
        <w:t>常委政法</w:t>
      </w:r>
      <w:proofErr w:type="gramEnd"/>
      <w:r w:rsidRPr="00A46C8E">
        <w:rPr>
          <w:rFonts w:ascii="Times New Roman" w:eastAsia="仿宋_GB2312" w:hAnsi="Times New Roman" w:cs="Times New Roman"/>
          <w:kern w:val="2"/>
          <w:sz w:val="32"/>
          <w:szCs w:val="32"/>
        </w:rPr>
        <w:t>委书记马延峰，莅临区法院调研时对诉讼服务工作给予肯定。</w:t>
      </w:r>
    </w:p>
    <w:p w:rsidR="00A255C6" w:rsidRPr="00A46C8E" w:rsidRDefault="00A255C6" w:rsidP="00A255C6">
      <w:pPr>
        <w:ind w:firstLineChars="200" w:firstLine="640"/>
        <w:rPr>
          <w:rFonts w:eastAsia="仿宋"/>
          <w:sz w:val="32"/>
          <w:szCs w:val="32"/>
        </w:rPr>
      </w:pPr>
      <w:r w:rsidRPr="00A46C8E">
        <w:rPr>
          <w:rFonts w:eastAsia="楷体_GB2312"/>
          <w:b/>
          <w:sz w:val="32"/>
          <w:szCs w:val="32"/>
        </w:rPr>
        <w:t>参加疫情防控工作。</w:t>
      </w:r>
      <w:r w:rsidRPr="00A46C8E">
        <w:rPr>
          <w:rFonts w:eastAsia="仿宋_GB2312"/>
          <w:sz w:val="32"/>
          <w:szCs w:val="32"/>
        </w:rPr>
        <w:t>组织</w:t>
      </w:r>
      <w:r w:rsidRPr="00A46C8E">
        <w:rPr>
          <w:rFonts w:eastAsia="仿宋_GB2312"/>
          <w:sz w:val="32"/>
          <w:szCs w:val="32"/>
        </w:rPr>
        <w:t>107</w:t>
      </w:r>
      <w:r w:rsidRPr="00A46C8E">
        <w:rPr>
          <w:rFonts w:eastAsia="仿宋_GB2312"/>
          <w:sz w:val="32"/>
          <w:szCs w:val="32"/>
        </w:rPr>
        <w:t>名志愿者对口支援南岭街</w:t>
      </w:r>
      <w:r w:rsidRPr="00A46C8E">
        <w:rPr>
          <w:rFonts w:eastAsia="仿宋_GB2312"/>
          <w:sz w:val="32"/>
          <w:szCs w:val="32"/>
        </w:rPr>
        <w:lastRenderedPageBreak/>
        <w:t>道</w:t>
      </w:r>
      <w:r w:rsidRPr="00A46C8E">
        <w:rPr>
          <w:rFonts w:eastAsia="仿宋_GB2312"/>
          <w:sz w:val="32"/>
          <w:szCs w:val="32"/>
        </w:rPr>
        <w:t>3</w:t>
      </w:r>
      <w:r w:rsidRPr="00A46C8E">
        <w:rPr>
          <w:rFonts w:eastAsia="仿宋_GB2312"/>
          <w:sz w:val="32"/>
          <w:szCs w:val="32"/>
        </w:rPr>
        <w:t>个老旧小区疫情防控工作，号召</w:t>
      </w:r>
      <w:r w:rsidRPr="00A46C8E">
        <w:rPr>
          <w:rFonts w:eastAsia="仿宋_GB2312"/>
          <w:sz w:val="32"/>
          <w:szCs w:val="32"/>
        </w:rPr>
        <w:t>100</w:t>
      </w:r>
      <w:r w:rsidRPr="00A46C8E">
        <w:rPr>
          <w:rFonts w:eastAsia="仿宋_GB2312"/>
          <w:sz w:val="32"/>
          <w:szCs w:val="32"/>
        </w:rPr>
        <w:t>名党员为疫区捐款</w:t>
      </w:r>
      <w:r w:rsidRPr="00A46C8E">
        <w:rPr>
          <w:rFonts w:eastAsia="仿宋_GB2312"/>
          <w:sz w:val="32"/>
          <w:szCs w:val="32"/>
        </w:rPr>
        <w:t>20900</w:t>
      </w:r>
      <w:r w:rsidRPr="00A46C8E">
        <w:rPr>
          <w:rFonts w:eastAsia="仿宋_GB2312"/>
          <w:sz w:val="32"/>
          <w:szCs w:val="32"/>
        </w:rPr>
        <w:t>元；利用</w:t>
      </w:r>
      <w:proofErr w:type="gramStart"/>
      <w:r w:rsidRPr="00A46C8E">
        <w:rPr>
          <w:rFonts w:eastAsia="仿宋_GB2312"/>
          <w:sz w:val="32"/>
          <w:szCs w:val="32"/>
        </w:rPr>
        <w:t>微信公众号</w:t>
      </w:r>
      <w:proofErr w:type="gramEnd"/>
      <w:r w:rsidRPr="00A46C8E">
        <w:rPr>
          <w:rFonts w:eastAsia="仿宋_GB2312"/>
          <w:sz w:val="32"/>
          <w:szCs w:val="32"/>
        </w:rPr>
        <w:t>连载涉</w:t>
      </w:r>
      <w:proofErr w:type="gramStart"/>
      <w:r w:rsidRPr="00A46C8E">
        <w:rPr>
          <w:rFonts w:eastAsia="仿宋_GB2312"/>
          <w:sz w:val="32"/>
          <w:szCs w:val="32"/>
        </w:rPr>
        <w:t>疫</w:t>
      </w:r>
      <w:proofErr w:type="gramEnd"/>
      <w:r w:rsidRPr="00A46C8E">
        <w:rPr>
          <w:rFonts w:eastAsia="仿宋_GB2312"/>
          <w:sz w:val="32"/>
          <w:szCs w:val="32"/>
        </w:rPr>
        <w:t>法律常识，向广大群众宣传疫情相关的法律知识；收集整理疫情防控、复工复产期间常见的法律问题，编成宣传手册发放给社区居民及诉讼当事人；布置普法展板，宣传打击涉</w:t>
      </w:r>
      <w:proofErr w:type="gramStart"/>
      <w:r w:rsidRPr="00A46C8E">
        <w:rPr>
          <w:rFonts w:eastAsia="仿宋_GB2312"/>
          <w:sz w:val="32"/>
          <w:szCs w:val="32"/>
        </w:rPr>
        <w:t>疫</w:t>
      </w:r>
      <w:proofErr w:type="gramEnd"/>
      <w:r w:rsidRPr="00A46C8E">
        <w:rPr>
          <w:rFonts w:eastAsia="仿宋_GB2312"/>
          <w:sz w:val="32"/>
          <w:szCs w:val="32"/>
        </w:rPr>
        <w:t>刑事犯罪案例，维护疫情期间社会稳定。</w:t>
      </w:r>
      <w:r w:rsidRPr="00A46C8E">
        <w:rPr>
          <w:rFonts w:eastAsia="仿宋_GB2312"/>
          <w:sz w:val="32"/>
          <w:szCs w:val="32"/>
        </w:rPr>
        <w:t>2</w:t>
      </w:r>
      <w:r w:rsidRPr="00A46C8E">
        <w:rPr>
          <w:rFonts w:eastAsia="仿宋_GB2312"/>
          <w:sz w:val="32"/>
          <w:szCs w:val="32"/>
        </w:rPr>
        <w:t>名干警家庭被授予</w:t>
      </w:r>
      <w:r w:rsidRPr="00A46C8E">
        <w:rPr>
          <w:rFonts w:eastAsia="仿宋_GB2312"/>
          <w:sz w:val="32"/>
          <w:szCs w:val="32"/>
        </w:rPr>
        <w:t>“</w:t>
      </w:r>
      <w:r w:rsidRPr="00A46C8E">
        <w:rPr>
          <w:rFonts w:eastAsia="仿宋_GB2312"/>
          <w:sz w:val="32"/>
          <w:szCs w:val="32"/>
        </w:rPr>
        <w:t>最美抗击疫情家庭</w:t>
      </w:r>
      <w:r w:rsidRPr="00A46C8E">
        <w:rPr>
          <w:rFonts w:eastAsia="仿宋_GB2312"/>
          <w:sz w:val="32"/>
          <w:szCs w:val="32"/>
        </w:rPr>
        <w:t>”</w:t>
      </w:r>
      <w:r w:rsidRPr="00A46C8E">
        <w:rPr>
          <w:rFonts w:eastAsia="仿宋_GB2312"/>
          <w:sz w:val="32"/>
          <w:szCs w:val="32"/>
        </w:rPr>
        <w:t>荣誉称号。</w:t>
      </w:r>
    </w:p>
    <w:p w:rsidR="00A255C6" w:rsidRPr="00A46C8E" w:rsidRDefault="00A255C6" w:rsidP="00A255C6">
      <w:pPr>
        <w:widowControl/>
        <w:adjustRightInd w:val="0"/>
        <w:ind w:firstLineChars="200" w:firstLine="643"/>
        <w:rPr>
          <w:rFonts w:eastAsia="黑体"/>
          <w:b/>
          <w:bCs/>
          <w:sz w:val="32"/>
          <w:szCs w:val="32"/>
        </w:rPr>
      </w:pPr>
      <w:r w:rsidRPr="00A46C8E">
        <w:rPr>
          <w:rFonts w:eastAsia="黑体" w:hAnsi="黑体"/>
          <w:b/>
          <w:bCs/>
          <w:sz w:val="32"/>
          <w:szCs w:val="32"/>
        </w:rPr>
        <w:t>四、坚持从严治院，建设过硬法院队伍</w:t>
      </w:r>
    </w:p>
    <w:p w:rsidR="00A255C6" w:rsidRPr="00A46C8E" w:rsidRDefault="00A255C6" w:rsidP="00A255C6">
      <w:pPr>
        <w:ind w:firstLineChars="200" w:firstLine="640"/>
        <w:rPr>
          <w:rFonts w:eastAsia="仿宋_GB2312"/>
          <w:sz w:val="32"/>
          <w:szCs w:val="32"/>
        </w:rPr>
      </w:pPr>
      <w:r w:rsidRPr="00A46C8E">
        <w:rPr>
          <w:rFonts w:eastAsia="楷体_GB2312"/>
          <w:b/>
          <w:sz w:val="32"/>
          <w:szCs w:val="32"/>
        </w:rPr>
        <w:t>加强思想政治建设。</w:t>
      </w:r>
      <w:r w:rsidRPr="00A46C8E">
        <w:rPr>
          <w:rFonts w:eastAsia="仿宋_GB2312"/>
          <w:sz w:val="32"/>
          <w:szCs w:val="32"/>
        </w:rPr>
        <w:t>深入贯彻落实</w:t>
      </w:r>
      <w:r w:rsidRPr="00A46C8E">
        <w:rPr>
          <w:rFonts w:eastAsia="仿宋_GB2312"/>
          <w:sz w:val="32"/>
          <w:szCs w:val="32"/>
        </w:rPr>
        <w:t>“</w:t>
      </w:r>
      <w:r w:rsidRPr="00A46C8E">
        <w:rPr>
          <w:rFonts w:eastAsia="仿宋_GB2312"/>
          <w:sz w:val="32"/>
          <w:szCs w:val="32"/>
        </w:rPr>
        <w:t>三个规定</w:t>
      </w:r>
      <w:r w:rsidRPr="00A46C8E">
        <w:rPr>
          <w:rFonts w:eastAsia="仿宋_GB2312"/>
          <w:sz w:val="32"/>
          <w:szCs w:val="32"/>
        </w:rPr>
        <w:t>”</w:t>
      </w:r>
      <w:r w:rsidRPr="00A46C8E">
        <w:rPr>
          <w:rStyle w:val="aa"/>
          <w:rFonts w:eastAsia="仿宋_GB2312"/>
          <w:sz w:val="32"/>
          <w:szCs w:val="32"/>
        </w:rPr>
        <w:endnoteReference w:id="11"/>
      </w:r>
      <w:r w:rsidRPr="00A46C8E">
        <w:rPr>
          <w:rFonts w:eastAsia="仿宋_GB2312"/>
          <w:sz w:val="32"/>
          <w:szCs w:val="32"/>
        </w:rPr>
        <w:t>“</w:t>
      </w:r>
      <w:r w:rsidRPr="00A46C8E">
        <w:rPr>
          <w:rFonts w:eastAsia="仿宋_GB2312"/>
          <w:sz w:val="32"/>
          <w:szCs w:val="32"/>
        </w:rPr>
        <w:t>服务保障民营经济发展</w:t>
      </w:r>
      <w:r w:rsidRPr="00A46C8E">
        <w:rPr>
          <w:rFonts w:eastAsia="仿宋_GB2312"/>
          <w:sz w:val="32"/>
          <w:szCs w:val="32"/>
        </w:rPr>
        <w:t>”“</w:t>
      </w:r>
      <w:r w:rsidRPr="00A46C8E">
        <w:rPr>
          <w:rFonts w:eastAsia="仿宋_GB2312"/>
          <w:sz w:val="32"/>
          <w:szCs w:val="32"/>
        </w:rPr>
        <w:t>解决纪律规矩突出问题、纯洁政法队伍</w:t>
      </w:r>
      <w:r w:rsidRPr="00A46C8E">
        <w:rPr>
          <w:rFonts w:eastAsia="仿宋_GB2312"/>
          <w:sz w:val="32"/>
          <w:szCs w:val="32"/>
        </w:rPr>
        <w:t>”</w:t>
      </w:r>
      <w:r w:rsidRPr="00A46C8E">
        <w:rPr>
          <w:rFonts w:eastAsia="仿宋_GB2312"/>
          <w:sz w:val="32"/>
          <w:szCs w:val="32"/>
        </w:rPr>
        <w:t>专项整治行动，以政治建设为统领，推动全面从严治党、从严治院向纵深发展</w:t>
      </w:r>
      <w:r>
        <w:rPr>
          <w:rFonts w:eastAsia="仿宋_GB2312" w:hint="eastAsia"/>
          <w:sz w:val="32"/>
          <w:szCs w:val="32"/>
        </w:rPr>
        <w:t>；</w:t>
      </w:r>
      <w:r w:rsidRPr="00A46C8E">
        <w:rPr>
          <w:rFonts w:eastAsia="仿宋_GB2312"/>
          <w:kern w:val="0"/>
          <w:sz w:val="32"/>
          <w:szCs w:val="32"/>
        </w:rPr>
        <w:t>认</w:t>
      </w:r>
      <w:r w:rsidRPr="00A46C8E">
        <w:rPr>
          <w:rFonts w:eastAsia="仿宋_GB2312"/>
          <w:sz w:val="32"/>
          <w:szCs w:val="32"/>
        </w:rPr>
        <w:t>真落实</w:t>
      </w:r>
      <w:r w:rsidRPr="00A46C8E">
        <w:rPr>
          <w:rFonts w:eastAsia="仿宋_GB2312"/>
          <w:sz w:val="32"/>
          <w:szCs w:val="32"/>
        </w:rPr>
        <w:t>“</w:t>
      </w:r>
      <w:r w:rsidRPr="00A46C8E">
        <w:rPr>
          <w:rFonts w:eastAsia="仿宋_GB2312"/>
          <w:sz w:val="32"/>
          <w:szCs w:val="32"/>
        </w:rPr>
        <w:t>三会一课</w:t>
      </w:r>
      <w:r w:rsidRPr="00A46C8E">
        <w:rPr>
          <w:rFonts w:eastAsia="仿宋_GB2312"/>
          <w:sz w:val="32"/>
          <w:szCs w:val="32"/>
        </w:rPr>
        <w:t>”</w:t>
      </w:r>
      <w:r w:rsidRPr="00A46C8E">
        <w:rPr>
          <w:rFonts w:eastAsia="仿宋_GB2312"/>
          <w:sz w:val="32"/>
          <w:szCs w:val="32"/>
        </w:rPr>
        <w:t>、党组理论中心组学习、专题民主生活会、主题党日等制度，组织生活质量稳步提升；在区人大、区组织部大力支持下，完成</w:t>
      </w:r>
      <w:r w:rsidRPr="00A46C8E">
        <w:rPr>
          <w:rFonts w:eastAsia="仿宋_GB2312"/>
          <w:kern w:val="0"/>
          <w:sz w:val="32"/>
          <w:szCs w:val="32"/>
        </w:rPr>
        <w:t>63</w:t>
      </w:r>
      <w:r w:rsidRPr="00A46C8E">
        <w:rPr>
          <w:rFonts w:eastAsia="仿宋_GB2312"/>
          <w:sz w:val="32"/>
          <w:szCs w:val="32"/>
        </w:rPr>
        <w:t>名综合管理类人员的</w:t>
      </w:r>
      <w:proofErr w:type="gramStart"/>
      <w:r w:rsidRPr="00A46C8E">
        <w:rPr>
          <w:rFonts w:eastAsia="仿宋_GB2312"/>
          <w:sz w:val="32"/>
          <w:szCs w:val="32"/>
        </w:rPr>
        <w:t>职级套转和</w:t>
      </w:r>
      <w:proofErr w:type="gramEnd"/>
      <w:r w:rsidRPr="00A46C8E">
        <w:rPr>
          <w:rFonts w:eastAsia="仿宋_GB2312"/>
          <w:kern w:val="0"/>
          <w:sz w:val="32"/>
          <w:szCs w:val="32"/>
        </w:rPr>
        <w:t>48</w:t>
      </w:r>
      <w:r w:rsidRPr="00A46C8E">
        <w:rPr>
          <w:rFonts w:eastAsia="仿宋_GB2312"/>
          <w:sz w:val="32"/>
          <w:szCs w:val="32"/>
        </w:rPr>
        <w:t>名干部的职级晋升工作，打通非领导职务晋升通道，有效调动全院干警的工作积极性。</w:t>
      </w:r>
    </w:p>
    <w:p w:rsidR="00A255C6" w:rsidRPr="00A46C8E" w:rsidRDefault="00A255C6" w:rsidP="00A255C6">
      <w:pPr>
        <w:spacing w:line="570" w:lineRule="exact"/>
        <w:ind w:firstLineChars="200" w:firstLine="640"/>
        <w:rPr>
          <w:rFonts w:eastAsia="仿宋_GB2312"/>
          <w:sz w:val="32"/>
          <w:szCs w:val="32"/>
        </w:rPr>
      </w:pPr>
      <w:r w:rsidRPr="00A46C8E">
        <w:rPr>
          <w:rFonts w:eastAsia="楷体_GB2312"/>
          <w:b/>
          <w:sz w:val="32"/>
          <w:szCs w:val="32"/>
        </w:rPr>
        <w:t>狠抓党风廉政建设。</w:t>
      </w:r>
      <w:r w:rsidRPr="00A46C8E">
        <w:rPr>
          <w:rFonts w:eastAsia="仿宋_GB2312"/>
          <w:sz w:val="32"/>
          <w:szCs w:val="32"/>
        </w:rPr>
        <w:t>领导干部严格落实</w:t>
      </w:r>
      <w:r w:rsidRPr="00A46C8E">
        <w:rPr>
          <w:rFonts w:eastAsia="仿宋_GB2312"/>
          <w:sz w:val="32"/>
          <w:szCs w:val="32"/>
        </w:rPr>
        <w:t>“</w:t>
      </w:r>
      <w:r w:rsidRPr="00A46C8E">
        <w:rPr>
          <w:rFonts w:eastAsia="仿宋_GB2312"/>
          <w:sz w:val="32"/>
          <w:szCs w:val="32"/>
        </w:rPr>
        <w:t>一岗双责</w:t>
      </w:r>
      <w:r w:rsidRPr="00A46C8E">
        <w:rPr>
          <w:rFonts w:eastAsia="仿宋_GB2312"/>
          <w:sz w:val="32"/>
          <w:szCs w:val="32"/>
        </w:rPr>
        <w:t>”</w:t>
      </w:r>
      <w:r w:rsidRPr="00A46C8E">
        <w:rPr>
          <w:rFonts w:eastAsia="仿宋_GB2312"/>
          <w:sz w:val="32"/>
          <w:szCs w:val="32"/>
        </w:rPr>
        <w:t>责任制，持续开展全覆盖内部善意廉政谈话提醒制度，层层压实廉政责任，将常态化廉政谈话提醒与廉政风险点排查相结合，开展廉洁过节教育，制定相应防控措施。深刻汲取身边反面案例教训，党组认真查</w:t>
      </w:r>
      <w:proofErr w:type="gramStart"/>
      <w:r w:rsidRPr="00A46C8E">
        <w:rPr>
          <w:rFonts w:eastAsia="仿宋_GB2312"/>
          <w:sz w:val="32"/>
          <w:szCs w:val="32"/>
        </w:rPr>
        <w:t>摆制定</w:t>
      </w:r>
      <w:proofErr w:type="gramEnd"/>
      <w:r w:rsidRPr="00A46C8E">
        <w:rPr>
          <w:rFonts w:eastAsia="仿宋_GB2312"/>
          <w:sz w:val="32"/>
          <w:szCs w:val="32"/>
        </w:rPr>
        <w:t>整改措施，定期召开党风廉政建设和反腐败工作会议，对干警从严教育、从严管理、</w:t>
      </w:r>
      <w:r w:rsidRPr="00A46C8E">
        <w:rPr>
          <w:rFonts w:eastAsia="仿宋_GB2312"/>
          <w:sz w:val="32"/>
          <w:szCs w:val="32"/>
        </w:rPr>
        <w:lastRenderedPageBreak/>
        <w:t>从严监督，提升拒腐防变能力。</w:t>
      </w:r>
    </w:p>
    <w:p w:rsidR="00A255C6" w:rsidRPr="00A46C8E" w:rsidRDefault="00A255C6" w:rsidP="00A255C6">
      <w:pPr>
        <w:spacing w:line="570" w:lineRule="exact"/>
        <w:ind w:firstLineChars="200" w:firstLine="640"/>
        <w:rPr>
          <w:rFonts w:eastAsia="仿宋_GB2312"/>
          <w:sz w:val="32"/>
          <w:szCs w:val="32"/>
        </w:rPr>
      </w:pPr>
      <w:r w:rsidRPr="00A46C8E">
        <w:rPr>
          <w:rFonts w:eastAsia="楷体_GB2312"/>
          <w:b/>
          <w:sz w:val="32"/>
          <w:szCs w:val="32"/>
        </w:rPr>
        <w:t>强化巡察整改措施。</w:t>
      </w:r>
      <w:r w:rsidRPr="00A46C8E">
        <w:rPr>
          <w:rFonts w:eastAsia="仿宋_GB2312"/>
          <w:sz w:val="32"/>
          <w:szCs w:val="32"/>
        </w:rPr>
        <w:t>积极配合市委第四巡视组巡察工作，认真落实整改意见。在区纪委监委派驻纪检监察组的监督下，将巡察成果转化为推动审判的工作动力，共召开专项整改会议</w:t>
      </w:r>
      <w:r w:rsidRPr="00A46C8E">
        <w:rPr>
          <w:rFonts w:eastAsia="仿宋_GB2312"/>
          <w:sz w:val="32"/>
          <w:szCs w:val="32"/>
        </w:rPr>
        <w:t>20</w:t>
      </w:r>
      <w:r w:rsidRPr="00A46C8E">
        <w:rPr>
          <w:rFonts w:eastAsia="仿宋_GB2312"/>
          <w:sz w:val="32"/>
          <w:szCs w:val="32"/>
        </w:rPr>
        <w:t>次，开展自查自纠活动</w:t>
      </w:r>
      <w:r w:rsidRPr="00A46C8E">
        <w:rPr>
          <w:rFonts w:eastAsia="仿宋_GB2312"/>
          <w:sz w:val="32"/>
          <w:szCs w:val="32"/>
        </w:rPr>
        <w:t>12</w:t>
      </w:r>
      <w:r w:rsidRPr="00A46C8E">
        <w:rPr>
          <w:rFonts w:eastAsia="仿宋_GB2312"/>
          <w:sz w:val="32"/>
          <w:szCs w:val="32"/>
        </w:rPr>
        <w:t>次，查摆问题</w:t>
      </w:r>
      <w:r w:rsidRPr="00A46C8E">
        <w:rPr>
          <w:rFonts w:eastAsia="仿宋_GB2312"/>
          <w:sz w:val="32"/>
          <w:szCs w:val="32"/>
        </w:rPr>
        <w:t>27</w:t>
      </w:r>
      <w:r w:rsidRPr="00A46C8E">
        <w:rPr>
          <w:rFonts w:eastAsia="仿宋_GB2312"/>
          <w:sz w:val="32"/>
          <w:szCs w:val="32"/>
        </w:rPr>
        <w:t>个，修订完善规章制度</w:t>
      </w:r>
      <w:r w:rsidRPr="00A46C8E">
        <w:rPr>
          <w:rFonts w:eastAsia="仿宋_GB2312"/>
          <w:sz w:val="32"/>
          <w:szCs w:val="32"/>
        </w:rPr>
        <w:t>40</w:t>
      </w:r>
      <w:r w:rsidRPr="00A46C8E">
        <w:rPr>
          <w:rFonts w:eastAsia="仿宋_GB2312"/>
          <w:sz w:val="32"/>
          <w:szCs w:val="32"/>
        </w:rPr>
        <w:t>个。通过整改，法院办案效率大幅提升，干警面貌全面提振，院容院</w:t>
      </w:r>
      <w:proofErr w:type="gramStart"/>
      <w:r w:rsidRPr="00A46C8E">
        <w:rPr>
          <w:rFonts w:eastAsia="仿宋_GB2312"/>
          <w:sz w:val="32"/>
          <w:szCs w:val="32"/>
        </w:rPr>
        <w:t>纪明显</w:t>
      </w:r>
      <w:proofErr w:type="gramEnd"/>
      <w:r w:rsidRPr="00A46C8E">
        <w:rPr>
          <w:rFonts w:eastAsia="仿宋_GB2312"/>
          <w:sz w:val="32"/>
          <w:szCs w:val="32"/>
        </w:rPr>
        <w:t>改观，</w:t>
      </w:r>
      <w:r w:rsidRPr="00A46C8E">
        <w:rPr>
          <w:rFonts w:eastAsia="仿宋_GB2312"/>
          <w:sz w:val="32"/>
          <w:szCs w:val="32"/>
        </w:rPr>
        <w:t>5</w:t>
      </w:r>
      <w:r w:rsidRPr="00A46C8E">
        <w:rPr>
          <w:rFonts w:eastAsia="仿宋_GB2312"/>
          <w:sz w:val="32"/>
          <w:szCs w:val="32"/>
        </w:rPr>
        <w:t>名干警被授予</w:t>
      </w:r>
      <w:r w:rsidRPr="00A46C8E">
        <w:rPr>
          <w:rFonts w:eastAsia="仿宋_GB2312"/>
          <w:sz w:val="32"/>
          <w:szCs w:val="32"/>
        </w:rPr>
        <w:t>“</w:t>
      </w:r>
      <w:r w:rsidRPr="00A46C8E">
        <w:rPr>
          <w:rFonts w:eastAsia="仿宋_GB2312"/>
          <w:sz w:val="32"/>
          <w:szCs w:val="32"/>
        </w:rPr>
        <w:t>个人三等功</w:t>
      </w:r>
      <w:r w:rsidRPr="00A46C8E">
        <w:rPr>
          <w:rFonts w:eastAsia="仿宋_GB2312"/>
          <w:sz w:val="32"/>
          <w:szCs w:val="32"/>
        </w:rPr>
        <w:t>”</w:t>
      </w:r>
      <w:r w:rsidRPr="00A46C8E">
        <w:rPr>
          <w:rFonts w:eastAsia="仿宋_GB2312"/>
          <w:sz w:val="32"/>
          <w:szCs w:val="32"/>
        </w:rPr>
        <w:t>、</w:t>
      </w:r>
      <w:r w:rsidRPr="00A46C8E">
        <w:rPr>
          <w:rFonts w:eastAsia="仿宋_GB2312"/>
          <w:sz w:val="32"/>
          <w:szCs w:val="32"/>
        </w:rPr>
        <w:t>“</w:t>
      </w:r>
      <w:r w:rsidRPr="00A46C8E">
        <w:rPr>
          <w:rFonts w:eastAsia="仿宋_GB2312"/>
          <w:sz w:val="32"/>
          <w:szCs w:val="32"/>
        </w:rPr>
        <w:t>人民满意政法干警</w:t>
      </w:r>
      <w:r w:rsidRPr="00A46C8E">
        <w:rPr>
          <w:rFonts w:eastAsia="仿宋_GB2312"/>
          <w:sz w:val="32"/>
          <w:szCs w:val="32"/>
        </w:rPr>
        <w:t>”</w:t>
      </w:r>
      <w:r w:rsidRPr="00A46C8E">
        <w:rPr>
          <w:rFonts w:eastAsia="仿宋_GB2312"/>
          <w:sz w:val="32"/>
          <w:szCs w:val="32"/>
        </w:rPr>
        <w:t>等荣誉称号，</w:t>
      </w:r>
      <w:r w:rsidRPr="00A46C8E">
        <w:rPr>
          <w:rFonts w:eastAsia="仿宋_GB2312"/>
          <w:sz w:val="32"/>
          <w:szCs w:val="32"/>
        </w:rPr>
        <w:t>11</w:t>
      </w:r>
      <w:r w:rsidRPr="00A46C8E">
        <w:rPr>
          <w:rFonts w:eastAsia="仿宋_GB2312"/>
          <w:sz w:val="32"/>
          <w:szCs w:val="32"/>
        </w:rPr>
        <w:t>名干警在区首届机关公文写作比赛中获奖</w:t>
      </w:r>
      <w:r w:rsidRPr="00A46C8E">
        <w:rPr>
          <w:rFonts w:eastAsia="仿宋_GB2312"/>
          <w:color w:val="000000"/>
          <w:kern w:val="0"/>
          <w:sz w:val="31"/>
          <w:szCs w:val="31"/>
        </w:rPr>
        <w:t>，形成了奋发有为、比学赶超良好氛围。</w:t>
      </w:r>
    </w:p>
    <w:p w:rsidR="00A255C6" w:rsidRPr="00A46C8E" w:rsidRDefault="00A255C6" w:rsidP="00A255C6">
      <w:pPr>
        <w:ind w:firstLineChars="200" w:firstLine="643"/>
        <w:rPr>
          <w:rFonts w:eastAsia="黑体"/>
          <w:b/>
          <w:bCs/>
          <w:sz w:val="32"/>
          <w:szCs w:val="32"/>
        </w:rPr>
      </w:pPr>
      <w:r w:rsidRPr="00A46C8E">
        <w:rPr>
          <w:rFonts w:eastAsia="黑体" w:hAnsi="黑体"/>
          <w:b/>
          <w:bCs/>
          <w:sz w:val="32"/>
          <w:szCs w:val="32"/>
        </w:rPr>
        <w:t>五、坚持接受监督，推动改进法院工作</w:t>
      </w:r>
    </w:p>
    <w:p w:rsidR="00A255C6" w:rsidRPr="00A46C8E" w:rsidRDefault="00A255C6" w:rsidP="00A255C6">
      <w:pPr>
        <w:ind w:firstLineChars="200" w:firstLine="640"/>
        <w:rPr>
          <w:rFonts w:eastAsia="仿宋_GB2312"/>
          <w:sz w:val="32"/>
          <w:szCs w:val="32"/>
        </w:rPr>
      </w:pPr>
      <w:r w:rsidRPr="00A46C8E">
        <w:rPr>
          <w:rFonts w:eastAsia="仿宋_GB2312"/>
          <w:sz w:val="32"/>
          <w:szCs w:val="32"/>
        </w:rPr>
        <w:t>将自身工作主动置于人大的法律监督、工作监督和政协的民主监督之下，坚持重大问题、重大事项、重要工作主动向党委请示汇报制度。邀请人大代表、政协委员到法院视察监督，院领导共走访</w:t>
      </w:r>
      <w:r w:rsidRPr="00A46C8E">
        <w:rPr>
          <w:rFonts w:eastAsia="仿宋_GB2312"/>
          <w:sz w:val="32"/>
          <w:szCs w:val="32"/>
        </w:rPr>
        <w:t>19</w:t>
      </w:r>
      <w:r w:rsidRPr="00A46C8E">
        <w:rPr>
          <w:rFonts w:eastAsia="仿宋_GB2312"/>
          <w:sz w:val="32"/>
          <w:szCs w:val="32"/>
        </w:rPr>
        <w:t>位市、区人大代表，面对面听取代表委员对法院工作的意见建议。对代表关注的</w:t>
      </w:r>
      <w:r w:rsidRPr="00A46C8E">
        <w:rPr>
          <w:rFonts w:eastAsia="仿宋_GB2312"/>
          <w:sz w:val="32"/>
          <w:szCs w:val="32"/>
        </w:rPr>
        <w:t>13</w:t>
      </w:r>
      <w:r w:rsidRPr="00A46C8E">
        <w:rPr>
          <w:rFonts w:eastAsia="仿宋_GB2312"/>
          <w:sz w:val="32"/>
          <w:szCs w:val="32"/>
        </w:rPr>
        <w:t>件案件及时通报案件进展，依法积极寻求妥善处理途径，做好释法明理，争取理解支持。主动邀请人大代表参加诉讼活动，代表参加庭审</w:t>
      </w:r>
      <w:r w:rsidRPr="00A46C8E">
        <w:rPr>
          <w:rFonts w:eastAsia="仿宋_GB2312"/>
          <w:sz w:val="32"/>
          <w:szCs w:val="32"/>
        </w:rPr>
        <w:t>74</w:t>
      </w:r>
      <w:r w:rsidRPr="00A46C8E">
        <w:rPr>
          <w:rFonts w:eastAsia="仿宋_GB2312"/>
          <w:sz w:val="32"/>
          <w:szCs w:val="32"/>
        </w:rPr>
        <w:t>次，听证</w:t>
      </w:r>
      <w:r w:rsidRPr="00A46C8E">
        <w:rPr>
          <w:rFonts w:eastAsia="仿宋_GB2312"/>
          <w:sz w:val="32"/>
          <w:szCs w:val="32"/>
        </w:rPr>
        <w:t>308</w:t>
      </w:r>
      <w:r w:rsidRPr="00A46C8E">
        <w:rPr>
          <w:rFonts w:eastAsia="仿宋_GB2312"/>
          <w:sz w:val="32"/>
          <w:szCs w:val="32"/>
        </w:rPr>
        <w:t>次。搭建审判流程、庭审活动、裁判文书、执行信息四大公开平台，广泛接受社会监督，实现阳光司法。</w:t>
      </w:r>
    </w:p>
    <w:p w:rsidR="00A255C6" w:rsidRPr="00A46C8E" w:rsidRDefault="00A255C6" w:rsidP="00A255C6">
      <w:pPr>
        <w:ind w:firstLineChars="200" w:firstLine="640"/>
        <w:rPr>
          <w:rFonts w:eastAsia="仿宋_GB2312"/>
          <w:sz w:val="32"/>
          <w:szCs w:val="32"/>
        </w:rPr>
      </w:pPr>
      <w:r w:rsidRPr="00A46C8E">
        <w:rPr>
          <w:rFonts w:eastAsia="仿宋_GB2312"/>
          <w:sz w:val="32"/>
          <w:szCs w:val="32"/>
        </w:rPr>
        <w:t>在总结经验和成绩的同时，我们清醒地意识到，法院工作还存在问题和短板。主要表现在：一是少数法官政治素质、</w:t>
      </w:r>
      <w:r w:rsidRPr="00A46C8E">
        <w:rPr>
          <w:rFonts w:eastAsia="仿宋_GB2312"/>
          <w:sz w:val="32"/>
          <w:szCs w:val="32"/>
        </w:rPr>
        <w:lastRenderedPageBreak/>
        <w:t>司法能力、工作作风与人民群众的司法需求有一定差距；二是办案效率和质量还有待进一步提高；三是区法院案件数量持续高位攀升，法官超负荷工作成为常态，身心健康堪忧；四是智慧法院系统应用水平有待进一步提升。</w:t>
      </w:r>
    </w:p>
    <w:p w:rsidR="00A255C6" w:rsidRPr="00A46C8E" w:rsidRDefault="00A255C6" w:rsidP="00A255C6">
      <w:pPr>
        <w:ind w:firstLineChars="200" w:firstLine="640"/>
        <w:rPr>
          <w:rFonts w:eastAsia="仿宋_GB2312"/>
          <w:sz w:val="32"/>
          <w:szCs w:val="32"/>
        </w:rPr>
      </w:pPr>
      <w:r w:rsidRPr="00A46C8E">
        <w:rPr>
          <w:rFonts w:eastAsia="仿宋_GB2312"/>
          <w:sz w:val="32"/>
          <w:szCs w:val="32"/>
        </w:rPr>
        <w:t>新的一年，区法院将深入学习习近平新时代中国特色社会主义思想，坚决贯彻</w:t>
      </w:r>
      <w:r w:rsidR="00B52075">
        <w:rPr>
          <w:rFonts w:eastAsia="仿宋_GB2312"/>
          <w:sz w:val="32"/>
          <w:szCs w:val="32"/>
        </w:rPr>
        <w:t>区委</w:t>
      </w:r>
      <w:r w:rsidRPr="00A46C8E">
        <w:rPr>
          <w:rFonts w:eastAsia="仿宋_GB2312"/>
          <w:sz w:val="32"/>
          <w:szCs w:val="32"/>
        </w:rPr>
        <w:t>十三届十一次会议精神，勇担职责使命。</w:t>
      </w:r>
    </w:p>
    <w:p w:rsidR="00A255C6" w:rsidRPr="00A46C8E" w:rsidRDefault="00A255C6" w:rsidP="00A255C6">
      <w:pPr>
        <w:ind w:firstLineChars="200" w:firstLine="640"/>
        <w:rPr>
          <w:rFonts w:eastAsia="仿宋_GB2312"/>
          <w:sz w:val="32"/>
          <w:szCs w:val="32"/>
        </w:rPr>
      </w:pPr>
      <w:r w:rsidRPr="00A46C8E">
        <w:rPr>
          <w:rFonts w:eastAsia="仿宋_GB2312"/>
          <w:sz w:val="32"/>
          <w:szCs w:val="32"/>
        </w:rPr>
        <w:t>一是认真学习贯彻党的十九届五中全会精神，坚决树牢</w:t>
      </w:r>
      <w:r w:rsidRPr="00A46C8E">
        <w:rPr>
          <w:rFonts w:eastAsia="仿宋_GB2312"/>
          <w:sz w:val="32"/>
          <w:szCs w:val="32"/>
        </w:rPr>
        <w:t>“</w:t>
      </w:r>
      <w:r w:rsidRPr="00A46C8E">
        <w:rPr>
          <w:rFonts w:eastAsia="仿宋_GB2312"/>
          <w:sz w:val="32"/>
          <w:szCs w:val="32"/>
        </w:rPr>
        <w:t>四个意识</w:t>
      </w:r>
      <w:r w:rsidRPr="00A46C8E">
        <w:rPr>
          <w:rFonts w:eastAsia="仿宋_GB2312"/>
          <w:sz w:val="32"/>
          <w:szCs w:val="32"/>
        </w:rPr>
        <w:t>”</w:t>
      </w:r>
      <w:r w:rsidRPr="00A46C8E">
        <w:rPr>
          <w:rFonts w:eastAsia="仿宋_GB2312"/>
          <w:sz w:val="32"/>
          <w:szCs w:val="32"/>
        </w:rPr>
        <w:t>，坚定</w:t>
      </w:r>
      <w:r w:rsidRPr="00A46C8E">
        <w:rPr>
          <w:rFonts w:eastAsia="仿宋_GB2312"/>
          <w:sz w:val="32"/>
          <w:szCs w:val="32"/>
        </w:rPr>
        <w:t>“</w:t>
      </w:r>
      <w:r w:rsidRPr="00A46C8E">
        <w:rPr>
          <w:rFonts w:eastAsia="仿宋_GB2312"/>
          <w:sz w:val="32"/>
          <w:szCs w:val="32"/>
        </w:rPr>
        <w:t>四个自信</w:t>
      </w:r>
      <w:r w:rsidRPr="00A46C8E">
        <w:rPr>
          <w:rFonts w:eastAsia="仿宋_GB2312"/>
          <w:sz w:val="32"/>
          <w:szCs w:val="32"/>
        </w:rPr>
        <w:t>”</w:t>
      </w:r>
      <w:r w:rsidRPr="00A46C8E">
        <w:rPr>
          <w:rFonts w:eastAsia="仿宋_GB2312"/>
          <w:sz w:val="32"/>
          <w:szCs w:val="32"/>
        </w:rPr>
        <w:t>、做到</w:t>
      </w:r>
      <w:r w:rsidRPr="00A46C8E">
        <w:rPr>
          <w:rFonts w:eastAsia="仿宋_GB2312"/>
          <w:sz w:val="32"/>
          <w:szCs w:val="32"/>
        </w:rPr>
        <w:t>“</w:t>
      </w:r>
      <w:r w:rsidRPr="00A46C8E">
        <w:rPr>
          <w:rFonts w:eastAsia="仿宋_GB2312"/>
          <w:sz w:val="32"/>
          <w:szCs w:val="32"/>
        </w:rPr>
        <w:t>两个维护</w:t>
      </w:r>
      <w:r w:rsidRPr="00A46C8E">
        <w:rPr>
          <w:rFonts w:eastAsia="仿宋_GB2312"/>
          <w:sz w:val="32"/>
          <w:szCs w:val="32"/>
        </w:rPr>
        <w:t>”</w:t>
      </w:r>
      <w:r w:rsidRPr="00A46C8E">
        <w:rPr>
          <w:rFonts w:eastAsia="仿宋_GB2312"/>
          <w:sz w:val="32"/>
          <w:szCs w:val="32"/>
        </w:rPr>
        <w:t>，确保把中央决策部署不折不扣落实到服务大局、司法为民、公正司法的实际行动中。二是以深化改革为动力，在工作特色上呈新亮点，强力打造集诉前分流、诉前调解、诉前鉴定、立案、送达、速裁、保全、信访等功能于一体的</w:t>
      </w:r>
      <w:r w:rsidRPr="00A46C8E">
        <w:rPr>
          <w:rFonts w:eastAsia="仿宋_GB2312"/>
          <w:sz w:val="32"/>
          <w:szCs w:val="32"/>
        </w:rPr>
        <w:t>“</w:t>
      </w:r>
      <w:r w:rsidRPr="00A46C8E">
        <w:rPr>
          <w:rFonts w:eastAsia="仿宋_GB2312"/>
          <w:sz w:val="32"/>
          <w:szCs w:val="32"/>
        </w:rPr>
        <w:t>一站式</w:t>
      </w:r>
      <w:r w:rsidRPr="00A46C8E">
        <w:rPr>
          <w:rFonts w:eastAsia="仿宋_GB2312"/>
          <w:sz w:val="32"/>
          <w:szCs w:val="32"/>
        </w:rPr>
        <w:t>”</w:t>
      </w:r>
      <w:r w:rsidRPr="00A46C8E">
        <w:rPr>
          <w:rFonts w:eastAsia="仿宋_GB2312"/>
          <w:sz w:val="32"/>
          <w:szCs w:val="32"/>
        </w:rPr>
        <w:t>综合性诉讼服务平台，力求为群众提供优质、高效、智能、便捷、亲民的司法服务。三是以</w:t>
      </w:r>
      <w:r w:rsidRPr="00A46C8E">
        <w:rPr>
          <w:rFonts w:eastAsia="仿宋_GB2312"/>
          <w:sz w:val="32"/>
          <w:szCs w:val="32"/>
        </w:rPr>
        <w:t>“</w:t>
      </w:r>
      <w:r w:rsidRPr="00A46C8E">
        <w:rPr>
          <w:rFonts w:eastAsia="仿宋_GB2312"/>
          <w:sz w:val="32"/>
          <w:szCs w:val="32"/>
        </w:rPr>
        <w:t>枫桥经验</w:t>
      </w:r>
      <w:r w:rsidRPr="00A46C8E">
        <w:rPr>
          <w:rFonts w:eastAsia="仿宋_GB2312"/>
          <w:sz w:val="32"/>
          <w:szCs w:val="32"/>
        </w:rPr>
        <w:t>”</w:t>
      </w:r>
      <w:r w:rsidRPr="00A46C8E">
        <w:rPr>
          <w:rFonts w:eastAsia="仿宋_GB2312"/>
          <w:sz w:val="32"/>
          <w:szCs w:val="32"/>
        </w:rPr>
        <w:t>为引领，在司法便民上出新举措，健全</w:t>
      </w:r>
      <w:r w:rsidRPr="00A46C8E">
        <w:rPr>
          <w:rFonts w:eastAsia="仿宋_GB2312"/>
          <w:sz w:val="32"/>
          <w:szCs w:val="32"/>
        </w:rPr>
        <w:t>“</w:t>
      </w:r>
      <w:r w:rsidRPr="00A46C8E">
        <w:rPr>
          <w:rFonts w:eastAsia="仿宋_GB2312"/>
          <w:sz w:val="32"/>
          <w:szCs w:val="32"/>
        </w:rPr>
        <w:t>一站式</w:t>
      </w:r>
      <w:r w:rsidRPr="00A46C8E">
        <w:rPr>
          <w:rFonts w:eastAsia="仿宋_GB2312"/>
          <w:sz w:val="32"/>
          <w:szCs w:val="32"/>
        </w:rPr>
        <w:t>”</w:t>
      </w:r>
      <w:r w:rsidRPr="00A46C8E">
        <w:rPr>
          <w:rFonts w:eastAsia="仿宋_GB2312"/>
          <w:sz w:val="32"/>
          <w:szCs w:val="32"/>
        </w:rPr>
        <w:t>多元解纷机制，在党委领导和政府支持下，积极完善多元解纷平台，对接联动司法调解、行政调解、人民调解、行业调解、社会调解等，开展诉前集约联调，实现矛盾纠纷的柔性、快速、源头化解，推动社会治理创新。四是以科技创新为载体，在智慧法院建设上见新成效，推进现代科技与法院工作的深度融合，强化智审系统、电子卷宗随案自动生成系统、智能语音识别系统、移动办公办案系统</w:t>
      </w:r>
      <w:r w:rsidRPr="00A46C8E">
        <w:rPr>
          <w:rFonts w:eastAsia="仿宋_GB2312"/>
          <w:sz w:val="32"/>
          <w:szCs w:val="32"/>
        </w:rPr>
        <w:lastRenderedPageBreak/>
        <w:t>等智能化平台的深度应用，实现工作流程无缝衔接、全程留痕、实时监控，提高效率，节约成本，促进法院工作智慧化水平不断提升。五是以队伍建设为根基，在司法形象上树新风貌，深刻把握新时代党的建设总要求，扎实开展各类主题教育，确保理论学习有收获、思想政治受洗礼、干事创业敢担当，努力锻造一支忠诚可靠、业务精湛、清正廉洁的新时代法官队伍。</w:t>
      </w:r>
    </w:p>
    <w:p w:rsidR="003D4C6A" w:rsidRPr="00FE56C2" w:rsidRDefault="00A358CF">
      <w:pPr>
        <w:ind w:firstLineChars="200" w:firstLine="640"/>
        <w:rPr>
          <w:rFonts w:eastAsia="仿宋_GB2312"/>
          <w:sz w:val="32"/>
          <w:szCs w:val="32"/>
        </w:rPr>
      </w:pPr>
      <w:r w:rsidRPr="00FE56C2">
        <w:rPr>
          <w:rFonts w:eastAsia="仿宋_GB2312" w:hint="eastAsia"/>
          <w:sz w:val="32"/>
          <w:szCs w:val="32"/>
        </w:rPr>
        <w:t>各位代表，新时代催人奋进，新使命无上光荣，新征程任重道远</w:t>
      </w:r>
      <w:r w:rsidR="00FE56C2">
        <w:rPr>
          <w:rFonts w:eastAsia="仿宋_GB2312" w:hint="eastAsia"/>
          <w:sz w:val="32"/>
          <w:szCs w:val="32"/>
        </w:rPr>
        <w:t>！</w:t>
      </w:r>
      <w:r w:rsidRPr="00FE56C2">
        <w:rPr>
          <w:rFonts w:eastAsia="仿宋_GB2312" w:hint="eastAsia"/>
          <w:sz w:val="32"/>
          <w:szCs w:val="32"/>
        </w:rPr>
        <w:t>我们将在区委的坚强领导下，抓重点、补短板、强弱项，忠诚履职，拼搏竞进，努力为我区长春现代化都市圈中心城区建设</w:t>
      </w:r>
      <w:proofErr w:type="gramStart"/>
      <w:r w:rsidRPr="00FE56C2">
        <w:rPr>
          <w:rFonts w:eastAsia="仿宋_GB2312" w:hint="eastAsia"/>
          <w:sz w:val="32"/>
          <w:szCs w:val="32"/>
        </w:rPr>
        <w:t>作出</w:t>
      </w:r>
      <w:proofErr w:type="gramEnd"/>
      <w:r w:rsidRPr="00FE56C2">
        <w:rPr>
          <w:rFonts w:eastAsia="仿宋_GB2312" w:hint="eastAsia"/>
          <w:sz w:val="32"/>
          <w:szCs w:val="32"/>
        </w:rPr>
        <w:t>更大的贡献</w:t>
      </w:r>
      <w:r w:rsidR="00FE56C2">
        <w:rPr>
          <w:rFonts w:eastAsia="仿宋_GB2312" w:hint="eastAsia"/>
          <w:sz w:val="32"/>
          <w:szCs w:val="32"/>
        </w:rPr>
        <w:t>！</w:t>
      </w:r>
    </w:p>
    <w:p w:rsidR="003D4C6A" w:rsidRPr="00FE56C2" w:rsidRDefault="003D4C6A" w:rsidP="00FE56C2">
      <w:pPr>
        <w:ind w:firstLineChars="200" w:firstLine="640"/>
        <w:rPr>
          <w:rFonts w:eastAsia="仿宋_GB2312"/>
          <w:sz w:val="32"/>
          <w:szCs w:val="32"/>
        </w:rPr>
      </w:pPr>
    </w:p>
    <w:p w:rsidR="003D4C6A" w:rsidRDefault="003D4C6A">
      <w:pPr>
        <w:tabs>
          <w:tab w:val="left" w:pos="2955"/>
        </w:tabs>
        <w:rPr>
          <w:rFonts w:ascii="仿宋_GB2312" w:eastAsia="仿宋_GB2312"/>
          <w:sz w:val="32"/>
          <w:szCs w:val="32"/>
        </w:rPr>
      </w:pPr>
    </w:p>
    <w:p w:rsidR="003D4C6A" w:rsidRDefault="003D4C6A">
      <w:pPr>
        <w:tabs>
          <w:tab w:val="left" w:pos="2955"/>
        </w:tabs>
        <w:rPr>
          <w:rFonts w:ascii="仿宋_GB2312" w:eastAsia="仿宋_GB2312"/>
          <w:sz w:val="32"/>
          <w:szCs w:val="32"/>
        </w:rPr>
      </w:pPr>
    </w:p>
    <w:p w:rsidR="003D4C6A" w:rsidRDefault="003D4C6A">
      <w:pPr>
        <w:tabs>
          <w:tab w:val="left" w:pos="2955"/>
        </w:tabs>
        <w:rPr>
          <w:rFonts w:ascii="仿宋_GB2312" w:eastAsia="仿宋_GB2312"/>
          <w:sz w:val="32"/>
          <w:szCs w:val="32"/>
        </w:rPr>
      </w:pPr>
    </w:p>
    <w:p w:rsidR="003D4C6A" w:rsidRDefault="003D4C6A">
      <w:pPr>
        <w:tabs>
          <w:tab w:val="left" w:pos="2955"/>
        </w:tabs>
        <w:rPr>
          <w:rFonts w:ascii="仿宋_GB2312" w:eastAsia="仿宋_GB2312"/>
          <w:sz w:val="32"/>
          <w:szCs w:val="32"/>
        </w:rPr>
      </w:pPr>
    </w:p>
    <w:p w:rsidR="009B0C15" w:rsidRDefault="009B0C15">
      <w:pPr>
        <w:tabs>
          <w:tab w:val="left" w:pos="2955"/>
        </w:tabs>
        <w:rPr>
          <w:rFonts w:ascii="仿宋_GB2312" w:eastAsia="仿宋_GB2312"/>
          <w:sz w:val="32"/>
          <w:szCs w:val="32"/>
        </w:rPr>
      </w:pPr>
    </w:p>
    <w:p w:rsidR="00A255C6" w:rsidRDefault="00A255C6">
      <w:pPr>
        <w:tabs>
          <w:tab w:val="left" w:pos="2955"/>
        </w:tabs>
        <w:rPr>
          <w:rFonts w:ascii="仿宋_GB2312" w:eastAsia="仿宋_GB2312"/>
          <w:sz w:val="32"/>
          <w:szCs w:val="32"/>
        </w:rPr>
      </w:pPr>
    </w:p>
    <w:p w:rsidR="00A255C6" w:rsidRDefault="00A255C6">
      <w:pPr>
        <w:tabs>
          <w:tab w:val="left" w:pos="2955"/>
        </w:tabs>
        <w:rPr>
          <w:rFonts w:ascii="仿宋_GB2312" w:eastAsia="仿宋_GB2312"/>
          <w:sz w:val="32"/>
          <w:szCs w:val="32"/>
        </w:rPr>
      </w:pPr>
    </w:p>
    <w:p w:rsidR="00A255C6" w:rsidRDefault="00A255C6">
      <w:pPr>
        <w:tabs>
          <w:tab w:val="left" w:pos="2955"/>
        </w:tabs>
        <w:rPr>
          <w:rFonts w:ascii="仿宋_GB2312" w:eastAsia="仿宋_GB2312"/>
          <w:sz w:val="32"/>
          <w:szCs w:val="32"/>
        </w:rPr>
      </w:pPr>
    </w:p>
    <w:p w:rsidR="00A255C6" w:rsidRDefault="00A255C6">
      <w:pPr>
        <w:tabs>
          <w:tab w:val="left" w:pos="2955"/>
        </w:tabs>
        <w:rPr>
          <w:rFonts w:ascii="仿宋_GB2312" w:eastAsia="仿宋_GB2312"/>
          <w:sz w:val="32"/>
          <w:szCs w:val="32"/>
        </w:rPr>
      </w:pPr>
    </w:p>
    <w:p w:rsidR="003D4C6A" w:rsidRDefault="003D4C6A">
      <w:pPr>
        <w:tabs>
          <w:tab w:val="left" w:pos="2955"/>
        </w:tabs>
        <w:rPr>
          <w:rFonts w:ascii="仿宋_GB2312" w:eastAsia="仿宋_GB2312"/>
          <w:sz w:val="32"/>
          <w:szCs w:val="32"/>
        </w:rPr>
      </w:pPr>
    </w:p>
    <w:sectPr w:rsidR="003D4C6A" w:rsidSect="003D4C6A">
      <w:footerReference w:type="default" r:id="rId8"/>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C6A" w:rsidRDefault="003D4C6A"/>
  </w:endnote>
  <w:endnote w:type="continuationSeparator" w:id="1">
    <w:p w:rsidR="003D4C6A" w:rsidRDefault="003D4C6A"/>
  </w:endnote>
  <w:endnote w:id="2">
    <w:p w:rsidR="00A255C6" w:rsidRPr="006A67C9" w:rsidRDefault="00A255C6" w:rsidP="00A255C6">
      <w:pPr>
        <w:widowControl/>
        <w:adjustRightInd w:val="0"/>
        <w:jc w:val="center"/>
        <w:rPr>
          <w:rFonts w:ascii="黑体" w:eastAsia="黑体" w:hAnsi="楷体"/>
          <w:sz w:val="36"/>
          <w:szCs w:val="36"/>
        </w:rPr>
      </w:pPr>
      <w:r w:rsidRPr="006A67C9">
        <w:rPr>
          <w:rFonts w:ascii="黑体" w:eastAsia="黑体" w:hAnsi="楷体" w:hint="eastAsia"/>
          <w:sz w:val="36"/>
          <w:szCs w:val="36"/>
        </w:rPr>
        <w:t>名词解释</w:t>
      </w:r>
    </w:p>
    <w:p w:rsidR="00A255C6" w:rsidRDefault="00A255C6" w:rsidP="00A255C6">
      <w:pPr>
        <w:widowControl/>
        <w:adjustRightInd w:val="0"/>
        <w:jc w:val="left"/>
        <w:rPr>
          <w:rFonts w:ascii="楷体" w:eastAsia="楷体" w:hAnsi="楷体"/>
          <w:sz w:val="32"/>
          <w:szCs w:val="32"/>
        </w:rPr>
      </w:pPr>
    </w:p>
    <w:p w:rsidR="00A255C6" w:rsidRPr="00BC73CB" w:rsidRDefault="00A255C6" w:rsidP="00A255C6">
      <w:pPr>
        <w:ind w:firstLineChars="200" w:firstLine="640"/>
        <w:rPr>
          <w:rFonts w:ascii="仿宋_GB2312" w:eastAsia="仿宋_GB2312"/>
          <w:sz w:val="32"/>
          <w:szCs w:val="32"/>
        </w:rPr>
      </w:pPr>
      <w:r>
        <w:rPr>
          <w:rFonts w:ascii="仿宋" w:eastAsia="仿宋" w:hAnsi="仿宋" w:hint="eastAsia"/>
          <w:sz w:val="32"/>
          <w:szCs w:val="32"/>
        </w:rPr>
        <w:endnoteRef/>
      </w:r>
      <w:r>
        <w:rPr>
          <w:rFonts w:ascii="仿宋" w:eastAsia="仿宋" w:hAnsi="仿宋"/>
          <w:sz w:val="32"/>
          <w:szCs w:val="32"/>
        </w:rPr>
        <w:t xml:space="preserve"> </w:t>
      </w:r>
      <w:r w:rsidRPr="00BC73CB">
        <w:rPr>
          <w:rFonts w:ascii="仿宋_GB2312" w:eastAsia="仿宋_GB2312" w:hint="eastAsia"/>
          <w:sz w:val="32"/>
          <w:szCs w:val="32"/>
        </w:rPr>
        <w:t>法定审限内结案率：是指人民法院在法律规定的审理期限内审结的案件数与审结的案件总数之比。</w:t>
      </w:r>
    </w:p>
  </w:endnote>
  <w:endnote w:id="3">
    <w:p w:rsidR="00A255C6" w:rsidRPr="00BC73CB" w:rsidRDefault="00A255C6" w:rsidP="00A255C6">
      <w:pPr>
        <w:ind w:firstLineChars="200" w:firstLine="640"/>
        <w:rPr>
          <w:rFonts w:ascii="仿宋_GB2312" w:eastAsia="仿宋_GB2312"/>
          <w:sz w:val="32"/>
          <w:szCs w:val="32"/>
        </w:rPr>
      </w:pPr>
      <w:r w:rsidRPr="00BC73CB">
        <w:rPr>
          <w:rFonts w:ascii="仿宋_GB2312" w:eastAsia="仿宋_GB2312" w:hint="eastAsia"/>
          <w:sz w:val="32"/>
          <w:szCs w:val="32"/>
        </w:rPr>
        <w:endnoteRef/>
      </w:r>
      <w:r w:rsidRPr="00BC73CB">
        <w:rPr>
          <w:rFonts w:ascii="仿宋_GB2312" w:eastAsia="仿宋_GB2312" w:hint="eastAsia"/>
          <w:sz w:val="32"/>
          <w:szCs w:val="32"/>
        </w:rPr>
        <w:t xml:space="preserve"> 《关于民营企业及经营者轻微犯罪依法免责免罚清单》：吉林省高级人民法院、吉林省人民检察院、吉林省公安厅和吉林省司法厅于2020年1月20日联合制定印发了《关于民营企业及经营者轻微犯罪依法免责免罚清单》，对审判机关办理涉民营企业及经营者轻微犯罪方面</w:t>
      </w:r>
      <w:proofErr w:type="gramStart"/>
      <w:r w:rsidRPr="00BC73CB">
        <w:rPr>
          <w:rFonts w:ascii="仿宋_GB2312" w:eastAsia="仿宋_GB2312" w:hint="eastAsia"/>
          <w:sz w:val="32"/>
          <w:szCs w:val="32"/>
        </w:rPr>
        <w:t>作出</w:t>
      </w:r>
      <w:proofErr w:type="gramEnd"/>
      <w:r w:rsidRPr="00BC73CB">
        <w:rPr>
          <w:rFonts w:ascii="仿宋_GB2312" w:eastAsia="仿宋_GB2312" w:hint="eastAsia"/>
          <w:sz w:val="32"/>
          <w:szCs w:val="32"/>
        </w:rPr>
        <w:t>了三方面规定：一是严格遵循罪刑法定、</w:t>
      </w:r>
      <w:proofErr w:type="gramStart"/>
      <w:r w:rsidRPr="00BC73CB">
        <w:rPr>
          <w:rFonts w:ascii="仿宋_GB2312" w:eastAsia="仿宋_GB2312" w:hint="eastAsia"/>
          <w:sz w:val="32"/>
          <w:szCs w:val="32"/>
        </w:rPr>
        <w:t>疑</w:t>
      </w:r>
      <w:proofErr w:type="gramEnd"/>
      <w:r w:rsidRPr="00BC73CB">
        <w:rPr>
          <w:rFonts w:ascii="仿宋_GB2312" w:eastAsia="仿宋_GB2312" w:hint="eastAsia"/>
          <w:sz w:val="32"/>
          <w:szCs w:val="32"/>
        </w:rPr>
        <w:t>罪从无原则；二是严格遵循法不溯及既往、从旧兼从轻原则；三是认真贯彻宽严相济刑事政策。</w:t>
      </w:r>
    </w:p>
  </w:endnote>
  <w:endnote w:id="4">
    <w:p w:rsidR="00A255C6" w:rsidRPr="00BC73CB" w:rsidRDefault="00A255C6" w:rsidP="00A255C6">
      <w:pPr>
        <w:ind w:firstLineChars="200" w:firstLine="640"/>
        <w:rPr>
          <w:rFonts w:ascii="仿宋_GB2312" w:eastAsia="仿宋_GB2312"/>
          <w:sz w:val="32"/>
          <w:szCs w:val="32"/>
        </w:rPr>
      </w:pPr>
      <w:r w:rsidRPr="00BC73CB">
        <w:rPr>
          <w:rFonts w:ascii="仿宋_GB2312" w:eastAsia="仿宋_GB2312"/>
          <w:sz w:val="32"/>
          <w:szCs w:val="32"/>
        </w:rPr>
        <w:endnoteRef/>
      </w:r>
      <w:r w:rsidRPr="00BC73CB">
        <w:rPr>
          <w:rFonts w:ascii="仿宋_GB2312" w:eastAsia="仿宋_GB2312"/>
          <w:sz w:val="32"/>
          <w:szCs w:val="32"/>
        </w:rPr>
        <w:t xml:space="preserve"> </w:t>
      </w:r>
      <w:r w:rsidRPr="00BC73CB">
        <w:rPr>
          <w:rFonts w:ascii="仿宋_GB2312" w:eastAsia="仿宋_GB2312" w:hint="eastAsia"/>
          <w:sz w:val="32"/>
          <w:szCs w:val="32"/>
        </w:rPr>
        <w:t>“</w:t>
      </w:r>
      <w:proofErr w:type="gramStart"/>
      <w:r w:rsidRPr="00BC73CB">
        <w:rPr>
          <w:rFonts w:ascii="仿宋_GB2312" w:eastAsia="仿宋_GB2312" w:hint="eastAsia"/>
          <w:sz w:val="32"/>
          <w:szCs w:val="32"/>
        </w:rPr>
        <w:t>一</w:t>
      </w:r>
      <w:proofErr w:type="gramEnd"/>
      <w:r w:rsidRPr="00BC73CB">
        <w:rPr>
          <w:rFonts w:ascii="仿宋_GB2312" w:eastAsia="仿宋_GB2312" w:hint="eastAsia"/>
          <w:sz w:val="32"/>
          <w:szCs w:val="32"/>
        </w:rPr>
        <w:t>中心多团队”：是指省、市、区三级法院为有效解决“执行难”问题，建成的包含单兵系统、执法记录系统、拼接屏显示系统、执行案件信息管理系统和远程监控系统在内，集被执行人财产查控、执行信息共享、执行信息公开、突发事件处理决策、执行协调指挥、</w:t>
      </w:r>
      <w:r w:rsidRPr="00BC73CB">
        <w:rPr>
          <w:rFonts w:ascii="仿宋_GB2312" w:eastAsia="仿宋_GB2312"/>
          <w:sz w:val="32"/>
          <w:szCs w:val="32"/>
        </w:rPr>
        <w:t>评估拍卖、财产保全</w:t>
      </w:r>
      <w:r w:rsidRPr="00BC73CB">
        <w:rPr>
          <w:rFonts w:ascii="仿宋_GB2312" w:eastAsia="仿宋_GB2312" w:hint="eastAsia"/>
          <w:sz w:val="32"/>
          <w:szCs w:val="32"/>
        </w:rPr>
        <w:t>等多种功能为一体的执行指挥中心，以及为落实执行工作分段集约、繁简分流的办案机制，成立速执、普执、</w:t>
      </w:r>
      <w:proofErr w:type="gramStart"/>
      <w:r w:rsidRPr="00BC73CB">
        <w:rPr>
          <w:rFonts w:ascii="仿宋_GB2312" w:eastAsia="仿宋_GB2312" w:hint="eastAsia"/>
          <w:sz w:val="32"/>
          <w:szCs w:val="32"/>
        </w:rPr>
        <w:t>特</w:t>
      </w:r>
      <w:proofErr w:type="gramEnd"/>
      <w:r w:rsidRPr="00BC73CB">
        <w:rPr>
          <w:rFonts w:ascii="仿宋_GB2312" w:eastAsia="仿宋_GB2312" w:hint="eastAsia"/>
          <w:sz w:val="32"/>
          <w:szCs w:val="32"/>
        </w:rPr>
        <w:t>执</w:t>
      </w:r>
      <w:r>
        <w:rPr>
          <w:rFonts w:ascii="仿宋_GB2312" w:eastAsia="仿宋_GB2312" w:hint="eastAsia"/>
          <w:sz w:val="32"/>
          <w:szCs w:val="32"/>
        </w:rPr>
        <w:t>的</w:t>
      </w:r>
      <w:r w:rsidRPr="00BC73CB">
        <w:rPr>
          <w:rFonts w:ascii="仿宋_GB2312" w:eastAsia="仿宋_GB2312" w:hint="eastAsia"/>
          <w:sz w:val="32"/>
          <w:szCs w:val="32"/>
        </w:rPr>
        <w:t>三类办案团队。</w:t>
      </w:r>
    </w:p>
  </w:endnote>
  <w:endnote w:id="5">
    <w:p w:rsidR="00A255C6" w:rsidRPr="00BC73CB" w:rsidRDefault="00A255C6" w:rsidP="00A255C6">
      <w:pPr>
        <w:ind w:firstLineChars="200" w:firstLine="640"/>
        <w:rPr>
          <w:rFonts w:ascii="仿宋_GB2312" w:eastAsia="仿宋_GB2312"/>
          <w:sz w:val="32"/>
          <w:szCs w:val="32"/>
        </w:rPr>
      </w:pPr>
      <w:r w:rsidRPr="00BC73CB">
        <w:rPr>
          <w:rFonts w:ascii="仿宋_GB2312" w:eastAsia="仿宋_GB2312" w:hint="eastAsia"/>
          <w:sz w:val="32"/>
          <w:szCs w:val="32"/>
        </w:rPr>
        <w:endnoteRef/>
      </w:r>
      <w:r w:rsidRPr="00BC73CB">
        <w:rPr>
          <w:rFonts w:ascii="仿宋_GB2312" w:eastAsia="仿宋_GB2312" w:hint="eastAsia"/>
          <w:sz w:val="32"/>
          <w:szCs w:val="32"/>
        </w:rPr>
        <w:t xml:space="preserve"> 终结本次执行程序：是指对确无财产可供执行的案件，法院将暂时终结执行程序并做结案处理，待发现财产后继续恢复执行的一项制度。</w:t>
      </w:r>
    </w:p>
  </w:endnote>
  <w:endnote w:id="6">
    <w:p w:rsidR="00A255C6" w:rsidRPr="00BC73CB" w:rsidRDefault="00A255C6" w:rsidP="00A255C6">
      <w:pPr>
        <w:ind w:firstLineChars="200" w:firstLine="640"/>
        <w:rPr>
          <w:rFonts w:ascii="仿宋_GB2312" w:eastAsia="仿宋_GB2312"/>
          <w:sz w:val="32"/>
          <w:szCs w:val="32"/>
        </w:rPr>
      </w:pPr>
      <w:r w:rsidRPr="00BC73CB">
        <w:rPr>
          <w:rFonts w:ascii="仿宋_GB2312" w:eastAsia="仿宋_GB2312"/>
          <w:sz w:val="32"/>
          <w:szCs w:val="32"/>
        </w:rPr>
        <w:endnoteRef/>
      </w:r>
      <w:r w:rsidRPr="00BC73CB">
        <w:rPr>
          <w:rFonts w:ascii="仿宋_GB2312" w:eastAsia="仿宋_GB2312"/>
          <w:sz w:val="32"/>
          <w:szCs w:val="32"/>
        </w:rPr>
        <w:t xml:space="preserve"> </w:t>
      </w:r>
      <w:proofErr w:type="gramStart"/>
      <w:r w:rsidRPr="00BC73CB">
        <w:rPr>
          <w:rFonts w:ascii="仿宋_GB2312" w:eastAsia="仿宋_GB2312" w:hint="eastAsia"/>
          <w:sz w:val="32"/>
          <w:szCs w:val="32"/>
        </w:rPr>
        <w:t>终本率</w:t>
      </w:r>
      <w:proofErr w:type="gramEnd"/>
      <w:r w:rsidRPr="00BC73CB">
        <w:rPr>
          <w:rFonts w:ascii="仿宋_GB2312" w:eastAsia="仿宋_GB2312" w:hint="eastAsia"/>
          <w:sz w:val="32"/>
          <w:szCs w:val="32"/>
        </w:rPr>
        <w:t>：是指终结本次执行的案件数与执结的案件总数之比。</w:t>
      </w:r>
    </w:p>
  </w:endnote>
  <w:endnote w:id="7">
    <w:p w:rsidR="00A255C6" w:rsidRPr="00BC73CB" w:rsidRDefault="00A255C6" w:rsidP="00A255C6">
      <w:pPr>
        <w:ind w:firstLineChars="200" w:firstLine="640"/>
        <w:rPr>
          <w:rFonts w:ascii="仿宋_GB2312" w:eastAsia="仿宋_GB2312"/>
          <w:sz w:val="32"/>
          <w:szCs w:val="32"/>
        </w:rPr>
      </w:pPr>
      <w:r w:rsidRPr="00BC73CB">
        <w:rPr>
          <w:rFonts w:ascii="仿宋_GB2312" w:eastAsia="仿宋_GB2312" w:hint="eastAsia"/>
          <w:sz w:val="32"/>
          <w:szCs w:val="32"/>
        </w:rPr>
        <w:endnoteRef/>
      </w:r>
      <w:r w:rsidRPr="00BC73CB">
        <w:rPr>
          <w:rFonts w:ascii="仿宋_GB2312" w:eastAsia="仿宋_GB2312" w:hint="eastAsia"/>
          <w:sz w:val="32"/>
          <w:szCs w:val="32"/>
        </w:rPr>
        <w:t xml:space="preserve"> “六走进”普法活动：是指省、市、区三级法院为全面贯彻落实“谁执法谁普法”普法责任制，深入推动普法工作创新发展，开展的走进机关、乡村、社区、学校、企业、部队普法活动。</w:t>
      </w:r>
    </w:p>
  </w:endnote>
  <w:endnote w:id="8">
    <w:p w:rsidR="00A255C6" w:rsidRPr="00BC73CB" w:rsidRDefault="00A255C6" w:rsidP="00A255C6">
      <w:pPr>
        <w:ind w:firstLineChars="200" w:firstLine="640"/>
        <w:rPr>
          <w:rFonts w:ascii="仿宋_GB2312" w:eastAsia="仿宋_GB2312"/>
          <w:sz w:val="32"/>
          <w:szCs w:val="32"/>
        </w:rPr>
      </w:pPr>
      <w:r w:rsidRPr="00BC73CB">
        <w:rPr>
          <w:rFonts w:ascii="仿宋_GB2312" w:eastAsia="仿宋_GB2312"/>
          <w:sz w:val="32"/>
          <w:szCs w:val="32"/>
        </w:rPr>
        <w:endnoteRef/>
      </w:r>
      <w:r w:rsidRPr="00BC73CB">
        <w:rPr>
          <w:rFonts w:ascii="仿宋_GB2312" w:eastAsia="仿宋_GB2312" w:hint="eastAsia"/>
          <w:sz w:val="32"/>
          <w:szCs w:val="32"/>
        </w:rPr>
        <w:t xml:space="preserve"> </w:t>
      </w:r>
      <w:r>
        <w:rPr>
          <w:rFonts w:ascii="仿宋_GB2312" w:eastAsia="仿宋_GB2312" w:hint="eastAsia"/>
          <w:sz w:val="32"/>
          <w:szCs w:val="32"/>
        </w:rPr>
        <w:t>“四类案件”：《最高人民法院关于完善人民法院司法责任</w:t>
      </w:r>
      <w:r>
        <w:rPr>
          <w:rFonts w:ascii="仿宋_GB2312" w:eastAsia="仿宋_GB2312"/>
          <w:sz w:val="32"/>
          <w:szCs w:val="32"/>
        </w:rPr>
        <w:t>制的若干意见》规定的院长、副院长、庭长有权要求独任法官或者合议庭报告案件进展和评议结果的案件，具体包括涉及群体性纠纷，可能影响社会稳定的；疑难、复杂且在社会上有重大影响的；与本院或者上级法院</w:t>
      </w:r>
      <w:proofErr w:type="gramStart"/>
      <w:r>
        <w:rPr>
          <w:rFonts w:ascii="仿宋_GB2312" w:eastAsia="仿宋_GB2312"/>
          <w:sz w:val="32"/>
          <w:szCs w:val="32"/>
        </w:rPr>
        <w:t>的类案判决</w:t>
      </w:r>
      <w:proofErr w:type="gramEnd"/>
      <w:r>
        <w:rPr>
          <w:rFonts w:ascii="仿宋_GB2312" w:eastAsia="仿宋_GB2312"/>
          <w:sz w:val="32"/>
          <w:szCs w:val="32"/>
        </w:rPr>
        <w:t>可能发生冲突的；有关单位或者个人反映法官有违法审判行为的案件。</w:t>
      </w:r>
    </w:p>
  </w:endnote>
  <w:endnote w:id="9">
    <w:p w:rsidR="00A255C6" w:rsidRPr="00BC73CB" w:rsidRDefault="00A255C6" w:rsidP="00A255C6">
      <w:pPr>
        <w:ind w:firstLineChars="200" w:firstLine="640"/>
        <w:rPr>
          <w:rFonts w:ascii="仿宋_GB2312" w:eastAsia="仿宋_GB2312"/>
          <w:sz w:val="32"/>
          <w:szCs w:val="32"/>
        </w:rPr>
      </w:pPr>
      <w:r w:rsidRPr="00BC73CB">
        <w:rPr>
          <w:rFonts w:ascii="仿宋_GB2312" w:eastAsia="仿宋_GB2312" w:hint="eastAsia"/>
          <w:sz w:val="32"/>
          <w:szCs w:val="32"/>
        </w:rPr>
        <w:endnoteRef/>
      </w:r>
      <w:r w:rsidRPr="00BC73CB">
        <w:rPr>
          <w:rFonts w:ascii="仿宋_GB2312" w:eastAsia="仿宋_GB2312" w:hint="eastAsia"/>
          <w:sz w:val="32"/>
          <w:szCs w:val="32"/>
        </w:rPr>
        <w:t xml:space="preserve"> “两个一站式”：2019年，《最高人民法院关于建设一站式多元解纷机制、一站式诉讼服务中心的意见》发布实</w:t>
      </w:r>
      <w:r w:rsidRPr="00BC73CB">
        <w:rPr>
          <w:rFonts w:ascii="仿宋_GB2312" w:eastAsia="仿宋_GB2312"/>
          <w:sz w:val="32"/>
          <w:szCs w:val="32"/>
        </w:rPr>
        <w:t>施，总结基层实践经验，创造性地提出两个</w:t>
      </w:r>
      <w:r w:rsidRPr="00BC73CB">
        <w:rPr>
          <w:rFonts w:ascii="仿宋_GB2312" w:eastAsia="仿宋_GB2312"/>
          <w:sz w:val="32"/>
          <w:szCs w:val="32"/>
        </w:rPr>
        <w:t>“</w:t>
      </w:r>
      <w:r w:rsidRPr="00BC73CB">
        <w:rPr>
          <w:rFonts w:ascii="仿宋_GB2312" w:eastAsia="仿宋_GB2312"/>
          <w:sz w:val="32"/>
          <w:szCs w:val="32"/>
        </w:rPr>
        <w:t>一站式</w:t>
      </w:r>
      <w:r w:rsidRPr="00BC73CB">
        <w:rPr>
          <w:rFonts w:ascii="仿宋_GB2312" w:eastAsia="仿宋_GB2312"/>
          <w:sz w:val="32"/>
          <w:szCs w:val="32"/>
        </w:rPr>
        <w:t>”</w:t>
      </w:r>
      <w:r w:rsidRPr="00BC73CB">
        <w:rPr>
          <w:rFonts w:ascii="仿宋_GB2312" w:eastAsia="仿宋_GB2312"/>
          <w:sz w:val="32"/>
          <w:szCs w:val="32"/>
        </w:rPr>
        <w:t>建设目标</w:t>
      </w:r>
      <w:r w:rsidRPr="00BC73CB">
        <w:rPr>
          <w:rFonts w:ascii="仿宋_GB2312" w:eastAsia="仿宋_GB2312" w:hint="eastAsia"/>
          <w:sz w:val="32"/>
          <w:szCs w:val="32"/>
        </w:rPr>
        <w:t>，打造中国特色纠纷解决和诉讼服务新模式。</w:t>
      </w:r>
    </w:p>
  </w:endnote>
  <w:endnote w:id="10">
    <w:p w:rsidR="00A255C6" w:rsidRPr="00BC73CB" w:rsidRDefault="00A255C6" w:rsidP="00A255C6">
      <w:pPr>
        <w:ind w:firstLineChars="200" w:firstLine="640"/>
        <w:rPr>
          <w:rFonts w:ascii="仿宋_GB2312" w:eastAsia="仿宋_GB2312"/>
          <w:sz w:val="32"/>
          <w:szCs w:val="32"/>
        </w:rPr>
      </w:pPr>
      <w:r w:rsidRPr="00BC73CB">
        <w:rPr>
          <w:rFonts w:ascii="仿宋_GB2312" w:eastAsia="仿宋_GB2312" w:hint="eastAsia"/>
          <w:sz w:val="32"/>
          <w:szCs w:val="32"/>
        </w:rPr>
        <w:endnoteRef/>
      </w:r>
      <w:r w:rsidRPr="00BC73CB">
        <w:rPr>
          <w:rFonts w:ascii="仿宋_GB2312" w:eastAsia="仿宋_GB2312" w:hint="eastAsia"/>
          <w:sz w:val="32"/>
          <w:szCs w:val="32"/>
        </w:rPr>
        <w:t xml:space="preserve"> 跨域立案：是指当事人或诉讼代理人通过选择就近的人民法院诉讼服务中心向有管辖权的异地法院提交立案申请，人民法院为其提供相应的立案登记诉讼服务。</w:t>
      </w:r>
    </w:p>
  </w:endnote>
  <w:endnote w:id="11">
    <w:p w:rsidR="00A255C6" w:rsidRDefault="00A255C6" w:rsidP="00A255C6">
      <w:pPr>
        <w:ind w:firstLineChars="200" w:firstLine="640"/>
        <w:rPr>
          <w:rFonts w:ascii="仿宋_GB2312" w:eastAsia="仿宋_GB2312"/>
          <w:sz w:val="32"/>
          <w:szCs w:val="32"/>
        </w:rPr>
      </w:pPr>
      <w:r w:rsidRPr="00BC73CB">
        <w:rPr>
          <w:rFonts w:ascii="仿宋_GB2312" w:eastAsia="仿宋_GB2312"/>
          <w:sz w:val="32"/>
          <w:szCs w:val="32"/>
        </w:rPr>
        <w:endnoteRef/>
      </w:r>
      <w:r w:rsidRPr="00BC73CB">
        <w:rPr>
          <w:rFonts w:ascii="仿宋_GB2312" w:eastAsia="仿宋_GB2312"/>
          <w:sz w:val="32"/>
          <w:szCs w:val="32"/>
        </w:rPr>
        <w:t xml:space="preserve"> </w:t>
      </w:r>
      <w:r w:rsidRPr="00BC73CB">
        <w:rPr>
          <w:rFonts w:ascii="仿宋_GB2312" w:eastAsia="仿宋_GB2312" w:hint="eastAsia"/>
          <w:sz w:val="32"/>
          <w:szCs w:val="32"/>
        </w:rPr>
        <w:t>“三个规定”：</w:t>
      </w:r>
      <w:r>
        <w:rPr>
          <w:rFonts w:ascii="仿宋_GB2312" w:eastAsia="仿宋_GB2312" w:hint="eastAsia"/>
          <w:sz w:val="32"/>
          <w:szCs w:val="32"/>
        </w:rPr>
        <w:t>是指由</w:t>
      </w:r>
      <w:r w:rsidRPr="00BC73CB">
        <w:rPr>
          <w:rFonts w:ascii="仿宋_GB2312" w:eastAsia="仿宋_GB2312" w:hint="eastAsia"/>
          <w:sz w:val="32"/>
          <w:szCs w:val="32"/>
        </w:rPr>
        <w:t>中办、国办、中政委、“五部委”先后出台的《领导干部干预司法活动、插手具体案件处理的记录、通报和责任追究规定》《司法机关内部人员过问案件的记录和责任追究规定》《关于进一步规范司法人员与当事人、律师、特殊关系人、中介组织接触交</w:t>
      </w:r>
      <w:bookmarkStart w:id="0" w:name="_GoBack"/>
      <w:bookmarkEnd w:id="0"/>
      <w:r w:rsidRPr="00BC73CB">
        <w:rPr>
          <w:rFonts w:ascii="仿宋_GB2312" w:eastAsia="仿宋_GB2312" w:hint="eastAsia"/>
          <w:sz w:val="32"/>
          <w:szCs w:val="32"/>
        </w:rPr>
        <w:t>往行为的若干规定》。</w:t>
      </w: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spacing w:line="900" w:lineRule="exact"/>
        <w:rPr>
          <w:rFonts w:ascii="仿宋_GB2312" w:eastAsia="仿宋_GB2312"/>
          <w:sz w:val="32"/>
          <w:szCs w:val="32"/>
        </w:rPr>
      </w:pPr>
    </w:p>
    <w:p w:rsidR="00A255C6" w:rsidRDefault="00A255C6" w:rsidP="00A255C6">
      <w:pPr>
        <w:rPr>
          <w:rFonts w:ascii="仿宋_GB2312" w:eastAsia="仿宋_GB2312"/>
          <w:sz w:val="32"/>
          <w:szCs w:val="32"/>
        </w:rPr>
      </w:pPr>
    </w:p>
    <w:p w:rsidR="00A255C6" w:rsidRDefault="00A255C6" w:rsidP="00A255C6">
      <w:pPr>
        <w:rPr>
          <w:rFonts w:ascii="仿宋_GB2312" w:eastAsia="仿宋_GB2312"/>
          <w:sz w:val="32"/>
          <w:szCs w:val="32"/>
        </w:rPr>
      </w:pPr>
    </w:p>
    <w:p w:rsidR="00A255C6" w:rsidRPr="00BC73CB" w:rsidRDefault="00A255C6" w:rsidP="00F1074A">
      <w:pPr>
        <w:tabs>
          <w:tab w:val="left" w:pos="2379"/>
        </w:tabs>
        <w:spacing w:line="940" w:lineRule="exact"/>
        <w:rPr>
          <w:rFonts w:ascii="仿宋_GB2312" w:eastAsia="仿宋_GB2312"/>
          <w:sz w:val="32"/>
          <w:szCs w:val="32"/>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altName w:val="微软雅黑 Light"/>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353"/>
    </w:sdtPr>
    <w:sdtContent>
      <w:p w:rsidR="003D4C6A" w:rsidRDefault="00C77A44">
        <w:pPr>
          <w:pStyle w:val="a6"/>
          <w:jc w:val="center"/>
        </w:pPr>
        <w:r w:rsidRPr="00C77A44">
          <w:fldChar w:fldCharType="begin"/>
        </w:r>
        <w:r w:rsidR="00A358CF">
          <w:instrText xml:space="preserve"> PAGE   \* MERGEFORMAT </w:instrText>
        </w:r>
        <w:r w:rsidRPr="00C77A44">
          <w:fldChar w:fldCharType="separate"/>
        </w:r>
        <w:r w:rsidR="00ED5492" w:rsidRPr="00ED5492">
          <w:rPr>
            <w:noProof/>
            <w:lang w:val="zh-CN"/>
          </w:rPr>
          <w:t>1</w:t>
        </w:r>
        <w:r>
          <w:rPr>
            <w:lang w:val="zh-CN"/>
          </w:rPr>
          <w:fldChar w:fldCharType="end"/>
        </w:r>
      </w:p>
    </w:sdtContent>
  </w:sdt>
  <w:p w:rsidR="003D4C6A" w:rsidRDefault="003D4C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C6A" w:rsidRDefault="003D4C6A"/>
  </w:footnote>
  <w:footnote w:type="continuationSeparator" w:id="1">
    <w:p w:rsidR="003D4C6A" w:rsidRDefault="00A358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04B33"/>
    <w:rsid w:val="000030E8"/>
    <w:rsid w:val="00014846"/>
    <w:rsid w:val="00016F37"/>
    <w:rsid w:val="0001727A"/>
    <w:rsid w:val="00033969"/>
    <w:rsid w:val="00046905"/>
    <w:rsid w:val="00093C2A"/>
    <w:rsid w:val="000A5B91"/>
    <w:rsid w:val="000A682D"/>
    <w:rsid w:val="000D0D00"/>
    <w:rsid w:val="001013A9"/>
    <w:rsid w:val="00110633"/>
    <w:rsid w:val="00126B92"/>
    <w:rsid w:val="001273D5"/>
    <w:rsid w:val="001525D0"/>
    <w:rsid w:val="0016716A"/>
    <w:rsid w:val="001702F0"/>
    <w:rsid w:val="001710EE"/>
    <w:rsid w:val="00173C70"/>
    <w:rsid w:val="00177AEC"/>
    <w:rsid w:val="0018417C"/>
    <w:rsid w:val="00193B5F"/>
    <w:rsid w:val="00195DA8"/>
    <w:rsid w:val="001A19BC"/>
    <w:rsid w:val="001B4660"/>
    <w:rsid w:val="001C6D92"/>
    <w:rsid w:val="001F326B"/>
    <w:rsid w:val="00201085"/>
    <w:rsid w:val="00201C11"/>
    <w:rsid w:val="00203C56"/>
    <w:rsid w:val="002058BC"/>
    <w:rsid w:val="00225757"/>
    <w:rsid w:val="00232F6E"/>
    <w:rsid w:val="00275743"/>
    <w:rsid w:val="00285B24"/>
    <w:rsid w:val="002B4090"/>
    <w:rsid w:val="002C3BD4"/>
    <w:rsid w:val="002C4722"/>
    <w:rsid w:val="002C6F41"/>
    <w:rsid w:val="002C7F86"/>
    <w:rsid w:val="002D5962"/>
    <w:rsid w:val="002E4B7D"/>
    <w:rsid w:val="002F13C5"/>
    <w:rsid w:val="00316C90"/>
    <w:rsid w:val="0033128A"/>
    <w:rsid w:val="00333272"/>
    <w:rsid w:val="00342869"/>
    <w:rsid w:val="003451C3"/>
    <w:rsid w:val="003712B4"/>
    <w:rsid w:val="0038453E"/>
    <w:rsid w:val="00387EF8"/>
    <w:rsid w:val="003D49D8"/>
    <w:rsid w:val="003D4C6A"/>
    <w:rsid w:val="00406017"/>
    <w:rsid w:val="0045149C"/>
    <w:rsid w:val="00472DD8"/>
    <w:rsid w:val="00473DD1"/>
    <w:rsid w:val="00476515"/>
    <w:rsid w:val="00497B12"/>
    <w:rsid w:val="004A7592"/>
    <w:rsid w:val="004C361D"/>
    <w:rsid w:val="004D1E44"/>
    <w:rsid w:val="004D4DE1"/>
    <w:rsid w:val="004E0698"/>
    <w:rsid w:val="004F1A99"/>
    <w:rsid w:val="0050492B"/>
    <w:rsid w:val="005160DE"/>
    <w:rsid w:val="0052149F"/>
    <w:rsid w:val="00542433"/>
    <w:rsid w:val="00552BD9"/>
    <w:rsid w:val="00565FAD"/>
    <w:rsid w:val="005A21BD"/>
    <w:rsid w:val="005D61B4"/>
    <w:rsid w:val="005F2DEF"/>
    <w:rsid w:val="005F5C02"/>
    <w:rsid w:val="00604B33"/>
    <w:rsid w:val="0060536B"/>
    <w:rsid w:val="00610CCD"/>
    <w:rsid w:val="00621D29"/>
    <w:rsid w:val="006530B1"/>
    <w:rsid w:val="0065553A"/>
    <w:rsid w:val="006616F2"/>
    <w:rsid w:val="006A29C3"/>
    <w:rsid w:val="006A3459"/>
    <w:rsid w:val="006C61A5"/>
    <w:rsid w:val="006D5B28"/>
    <w:rsid w:val="00730CBB"/>
    <w:rsid w:val="0073648E"/>
    <w:rsid w:val="0073672B"/>
    <w:rsid w:val="007550A4"/>
    <w:rsid w:val="0075773F"/>
    <w:rsid w:val="00774589"/>
    <w:rsid w:val="0077708F"/>
    <w:rsid w:val="007921AA"/>
    <w:rsid w:val="007A1EC5"/>
    <w:rsid w:val="007A3872"/>
    <w:rsid w:val="007C4C0A"/>
    <w:rsid w:val="007D2E73"/>
    <w:rsid w:val="007F4C01"/>
    <w:rsid w:val="00813692"/>
    <w:rsid w:val="00815F1C"/>
    <w:rsid w:val="008226FC"/>
    <w:rsid w:val="00826750"/>
    <w:rsid w:val="00827568"/>
    <w:rsid w:val="008A6746"/>
    <w:rsid w:val="008D1CFB"/>
    <w:rsid w:val="008F6313"/>
    <w:rsid w:val="00906F77"/>
    <w:rsid w:val="00907578"/>
    <w:rsid w:val="00911AE2"/>
    <w:rsid w:val="00944C49"/>
    <w:rsid w:val="009502B7"/>
    <w:rsid w:val="00973097"/>
    <w:rsid w:val="00983E20"/>
    <w:rsid w:val="00994452"/>
    <w:rsid w:val="009B0C15"/>
    <w:rsid w:val="009B5E8D"/>
    <w:rsid w:val="009C7EFB"/>
    <w:rsid w:val="009F1064"/>
    <w:rsid w:val="00A02F0B"/>
    <w:rsid w:val="00A12FCB"/>
    <w:rsid w:val="00A255C6"/>
    <w:rsid w:val="00A3082D"/>
    <w:rsid w:val="00A32055"/>
    <w:rsid w:val="00A358CF"/>
    <w:rsid w:val="00A43418"/>
    <w:rsid w:val="00A448CB"/>
    <w:rsid w:val="00A642A3"/>
    <w:rsid w:val="00A83597"/>
    <w:rsid w:val="00AA50AA"/>
    <w:rsid w:val="00AA5AA2"/>
    <w:rsid w:val="00AB0B05"/>
    <w:rsid w:val="00AB18A4"/>
    <w:rsid w:val="00AB3608"/>
    <w:rsid w:val="00AD3BC6"/>
    <w:rsid w:val="00AF7911"/>
    <w:rsid w:val="00B409BE"/>
    <w:rsid w:val="00B52075"/>
    <w:rsid w:val="00B60A75"/>
    <w:rsid w:val="00B636D8"/>
    <w:rsid w:val="00B845E5"/>
    <w:rsid w:val="00B95778"/>
    <w:rsid w:val="00BA37E2"/>
    <w:rsid w:val="00BA43AC"/>
    <w:rsid w:val="00BC490E"/>
    <w:rsid w:val="00BC73CB"/>
    <w:rsid w:val="00BE119E"/>
    <w:rsid w:val="00BF5671"/>
    <w:rsid w:val="00BF600E"/>
    <w:rsid w:val="00BF7CAF"/>
    <w:rsid w:val="00C20901"/>
    <w:rsid w:val="00C31336"/>
    <w:rsid w:val="00C671B8"/>
    <w:rsid w:val="00C77113"/>
    <w:rsid w:val="00C77A44"/>
    <w:rsid w:val="00C812CC"/>
    <w:rsid w:val="00C914CE"/>
    <w:rsid w:val="00CA5101"/>
    <w:rsid w:val="00CB36F9"/>
    <w:rsid w:val="00CD2EA6"/>
    <w:rsid w:val="00CD54D5"/>
    <w:rsid w:val="00CE60F1"/>
    <w:rsid w:val="00D43D8D"/>
    <w:rsid w:val="00D478A6"/>
    <w:rsid w:val="00D602E0"/>
    <w:rsid w:val="00D96F57"/>
    <w:rsid w:val="00DA55BE"/>
    <w:rsid w:val="00DA6856"/>
    <w:rsid w:val="00DD19D9"/>
    <w:rsid w:val="00DD62BA"/>
    <w:rsid w:val="00DD7A1F"/>
    <w:rsid w:val="00DE3C16"/>
    <w:rsid w:val="00DF67D4"/>
    <w:rsid w:val="00E04EC5"/>
    <w:rsid w:val="00E06E4E"/>
    <w:rsid w:val="00E22CA3"/>
    <w:rsid w:val="00E348EE"/>
    <w:rsid w:val="00E45AE8"/>
    <w:rsid w:val="00E4651E"/>
    <w:rsid w:val="00E87C3B"/>
    <w:rsid w:val="00EA4029"/>
    <w:rsid w:val="00EA67B8"/>
    <w:rsid w:val="00ED5492"/>
    <w:rsid w:val="00F1074A"/>
    <w:rsid w:val="00F14B11"/>
    <w:rsid w:val="00F2265F"/>
    <w:rsid w:val="00F379DA"/>
    <w:rsid w:val="00F415D0"/>
    <w:rsid w:val="00F725B9"/>
    <w:rsid w:val="00F8484D"/>
    <w:rsid w:val="00F970CB"/>
    <w:rsid w:val="00FA0FE3"/>
    <w:rsid w:val="00FA3103"/>
    <w:rsid w:val="00FB57BE"/>
    <w:rsid w:val="00FB7499"/>
    <w:rsid w:val="00FC27B8"/>
    <w:rsid w:val="00FD3654"/>
    <w:rsid w:val="00FE56C2"/>
    <w:rsid w:val="00FF4CFE"/>
    <w:rsid w:val="02410C4D"/>
    <w:rsid w:val="07510682"/>
    <w:rsid w:val="0B3E0E8D"/>
    <w:rsid w:val="15550A71"/>
    <w:rsid w:val="1A395F23"/>
    <w:rsid w:val="20DC6122"/>
    <w:rsid w:val="255853E0"/>
    <w:rsid w:val="29FB4C6C"/>
    <w:rsid w:val="2B594DEF"/>
    <w:rsid w:val="32495C4E"/>
    <w:rsid w:val="35F92B5F"/>
    <w:rsid w:val="36E32214"/>
    <w:rsid w:val="39D55581"/>
    <w:rsid w:val="48292C05"/>
    <w:rsid w:val="4CBC75A0"/>
    <w:rsid w:val="4CF31BE0"/>
    <w:rsid w:val="4E2E02ED"/>
    <w:rsid w:val="532E2A0B"/>
    <w:rsid w:val="6A8003CB"/>
    <w:rsid w:val="6B047D05"/>
    <w:rsid w:val="6BF465C5"/>
    <w:rsid w:val="6D9307D0"/>
    <w:rsid w:val="6ECE3C65"/>
    <w:rsid w:val="6F9A32A0"/>
    <w:rsid w:val="74E4305A"/>
    <w:rsid w:val="75751F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endnote reference" w:qFormat="1"/>
    <w:lsdException w:name="endnote text"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D4C6A"/>
    <w:rPr>
      <w:rFonts w:ascii="宋体"/>
      <w:sz w:val="18"/>
      <w:szCs w:val="18"/>
    </w:rPr>
  </w:style>
  <w:style w:type="paragraph" w:styleId="a4">
    <w:name w:val="endnote text"/>
    <w:basedOn w:val="a"/>
    <w:link w:val="Char1"/>
    <w:uiPriority w:val="99"/>
    <w:unhideWhenUsed/>
    <w:qFormat/>
    <w:rsid w:val="003D4C6A"/>
    <w:pPr>
      <w:snapToGrid w:val="0"/>
      <w:jc w:val="left"/>
    </w:pPr>
  </w:style>
  <w:style w:type="paragraph" w:styleId="a5">
    <w:name w:val="Balloon Text"/>
    <w:basedOn w:val="a"/>
    <w:link w:val="Char0"/>
    <w:uiPriority w:val="99"/>
    <w:semiHidden/>
    <w:unhideWhenUsed/>
    <w:qFormat/>
    <w:rsid w:val="003D4C6A"/>
    <w:rPr>
      <w:sz w:val="18"/>
      <w:szCs w:val="18"/>
    </w:rPr>
  </w:style>
  <w:style w:type="paragraph" w:styleId="a6">
    <w:name w:val="footer"/>
    <w:basedOn w:val="a"/>
    <w:link w:val="Char2"/>
    <w:uiPriority w:val="99"/>
    <w:unhideWhenUsed/>
    <w:qFormat/>
    <w:rsid w:val="003D4C6A"/>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D4C6A"/>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semiHidden/>
    <w:unhideWhenUsed/>
    <w:qFormat/>
    <w:rsid w:val="003D4C6A"/>
    <w:pPr>
      <w:snapToGrid w:val="0"/>
      <w:jc w:val="left"/>
    </w:pPr>
    <w:rPr>
      <w:sz w:val="18"/>
      <w:szCs w:val="18"/>
    </w:rPr>
  </w:style>
  <w:style w:type="paragraph" w:styleId="a9">
    <w:name w:val="Normal (Web)"/>
    <w:basedOn w:val="a"/>
    <w:qFormat/>
    <w:rsid w:val="003D4C6A"/>
    <w:pPr>
      <w:widowControl/>
      <w:spacing w:before="100" w:beforeAutospacing="1" w:after="100" w:afterAutospacing="1"/>
      <w:jc w:val="left"/>
    </w:pPr>
    <w:rPr>
      <w:rFonts w:ascii="宋体" w:hAnsi="宋体" w:cs="宋体"/>
      <w:kern w:val="0"/>
      <w:sz w:val="24"/>
    </w:rPr>
  </w:style>
  <w:style w:type="character" w:styleId="aa">
    <w:name w:val="endnote reference"/>
    <w:basedOn w:val="a0"/>
    <w:uiPriority w:val="99"/>
    <w:semiHidden/>
    <w:unhideWhenUsed/>
    <w:qFormat/>
    <w:rsid w:val="003D4C6A"/>
    <w:rPr>
      <w:vertAlign w:val="superscript"/>
    </w:rPr>
  </w:style>
  <w:style w:type="character" w:styleId="ab">
    <w:name w:val="footnote reference"/>
    <w:basedOn w:val="a0"/>
    <w:uiPriority w:val="99"/>
    <w:semiHidden/>
    <w:unhideWhenUsed/>
    <w:qFormat/>
    <w:rsid w:val="003D4C6A"/>
    <w:rPr>
      <w:vertAlign w:val="superscript"/>
    </w:rPr>
  </w:style>
  <w:style w:type="character" w:customStyle="1" w:styleId="Char3">
    <w:name w:val="页眉 Char"/>
    <w:basedOn w:val="a0"/>
    <w:link w:val="a7"/>
    <w:uiPriority w:val="99"/>
    <w:qFormat/>
    <w:rsid w:val="003D4C6A"/>
    <w:rPr>
      <w:sz w:val="18"/>
      <w:szCs w:val="18"/>
    </w:rPr>
  </w:style>
  <w:style w:type="character" w:customStyle="1" w:styleId="Char2">
    <w:name w:val="页脚 Char"/>
    <w:basedOn w:val="a0"/>
    <w:link w:val="a6"/>
    <w:uiPriority w:val="99"/>
    <w:qFormat/>
    <w:rsid w:val="003D4C6A"/>
    <w:rPr>
      <w:sz w:val="18"/>
      <w:szCs w:val="18"/>
    </w:rPr>
  </w:style>
  <w:style w:type="paragraph" w:customStyle="1" w:styleId="1">
    <w:name w:val="列出段落1"/>
    <w:basedOn w:val="a"/>
    <w:uiPriority w:val="34"/>
    <w:qFormat/>
    <w:rsid w:val="003D4C6A"/>
    <w:pPr>
      <w:ind w:firstLineChars="200" w:firstLine="420"/>
    </w:pPr>
  </w:style>
  <w:style w:type="character" w:customStyle="1" w:styleId="Char1">
    <w:name w:val="尾注文本 Char1"/>
    <w:basedOn w:val="a0"/>
    <w:link w:val="a4"/>
    <w:uiPriority w:val="99"/>
    <w:semiHidden/>
    <w:qFormat/>
    <w:rsid w:val="003D4C6A"/>
    <w:rPr>
      <w:rFonts w:ascii="Times New Roman" w:eastAsia="宋体" w:hAnsi="Times New Roman" w:cs="Times New Roman"/>
      <w:szCs w:val="24"/>
    </w:rPr>
  </w:style>
  <w:style w:type="paragraph" w:customStyle="1" w:styleId="Char10">
    <w:name w:val="Char1"/>
    <w:basedOn w:val="a3"/>
    <w:qFormat/>
    <w:rsid w:val="003D4C6A"/>
    <w:pPr>
      <w:shd w:val="clear" w:color="auto" w:fill="000080"/>
      <w:adjustRightInd w:val="0"/>
      <w:spacing w:line="436" w:lineRule="exact"/>
      <w:ind w:left="357"/>
      <w:jc w:val="left"/>
      <w:outlineLvl w:val="3"/>
    </w:pPr>
    <w:rPr>
      <w:rFonts w:ascii="Tahoma" w:eastAsia="仿宋_GB2312" w:hAnsi="Tahoma"/>
      <w:b/>
      <w:sz w:val="24"/>
      <w:szCs w:val="30"/>
    </w:rPr>
  </w:style>
  <w:style w:type="character" w:customStyle="1" w:styleId="Char">
    <w:name w:val="文档结构图 Char"/>
    <w:basedOn w:val="a0"/>
    <w:link w:val="a3"/>
    <w:uiPriority w:val="99"/>
    <w:semiHidden/>
    <w:qFormat/>
    <w:rsid w:val="003D4C6A"/>
    <w:rPr>
      <w:rFonts w:ascii="宋体" w:eastAsia="宋体" w:hAnsi="Times New Roman" w:cs="Times New Roman"/>
      <w:sz w:val="18"/>
      <w:szCs w:val="18"/>
    </w:rPr>
  </w:style>
  <w:style w:type="paragraph" w:customStyle="1" w:styleId="Char11">
    <w:name w:val="Char11"/>
    <w:basedOn w:val="a3"/>
    <w:qFormat/>
    <w:rsid w:val="003D4C6A"/>
    <w:pPr>
      <w:shd w:val="clear" w:color="auto" w:fill="000080"/>
      <w:adjustRightInd w:val="0"/>
      <w:spacing w:line="436" w:lineRule="exact"/>
      <w:ind w:left="357"/>
      <w:jc w:val="left"/>
      <w:outlineLvl w:val="3"/>
    </w:pPr>
    <w:rPr>
      <w:rFonts w:ascii="Tahoma" w:eastAsia="仿宋_GB2312" w:hAnsi="Tahoma"/>
      <w:b/>
      <w:sz w:val="24"/>
      <w:szCs w:val="30"/>
    </w:rPr>
  </w:style>
  <w:style w:type="character" w:customStyle="1" w:styleId="Char4">
    <w:name w:val="脚注文本 Char"/>
    <w:basedOn w:val="a0"/>
    <w:link w:val="a8"/>
    <w:uiPriority w:val="99"/>
    <w:semiHidden/>
    <w:qFormat/>
    <w:rsid w:val="003D4C6A"/>
    <w:rPr>
      <w:kern w:val="2"/>
      <w:sz w:val="18"/>
      <w:szCs w:val="18"/>
    </w:rPr>
  </w:style>
  <w:style w:type="character" w:customStyle="1" w:styleId="Char0">
    <w:name w:val="批注框文本 Char"/>
    <w:basedOn w:val="a0"/>
    <w:link w:val="a5"/>
    <w:uiPriority w:val="99"/>
    <w:semiHidden/>
    <w:qFormat/>
    <w:rsid w:val="003D4C6A"/>
    <w:rPr>
      <w:kern w:val="2"/>
      <w:sz w:val="18"/>
      <w:szCs w:val="18"/>
    </w:rPr>
  </w:style>
  <w:style w:type="character" w:customStyle="1" w:styleId="Char5">
    <w:name w:val="尾注文本 Char"/>
    <w:basedOn w:val="a0"/>
    <w:uiPriority w:val="99"/>
    <w:qFormat/>
    <w:rsid w:val="003D4C6A"/>
    <w:rPr>
      <w:rFonts w:ascii="Calibri" w:eastAsia="宋体" w:hAnsi="Calibri"/>
      <w:kern w:val="2"/>
      <w:sz w:val="21"/>
      <w:szCs w:val="2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0FBC04-65C4-4472-8CA6-610951E3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4838</Words>
  <Characters>258</Characters>
  <Application>Microsoft Office Word</Application>
  <DocSecurity>0</DocSecurity>
  <Lines>2</Lines>
  <Paragraphs>10</Paragraphs>
  <ScaleCrop>false</ScaleCrop>
  <Company>Microsoft</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92</cp:revision>
  <cp:lastPrinted>2020-12-16T23:21:00Z</cp:lastPrinted>
  <dcterms:created xsi:type="dcterms:W3CDTF">2020-11-18T01:13:00Z</dcterms:created>
  <dcterms:modified xsi:type="dcterms:W3CDTF">2020-12-24T05:31:00Z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