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adjustRightInd/>
        <w:snapToGrid/>
        <w:spacing w:line="560" w:lineRule="exact"/>
        <w:jc w:val="center"/>
        <w:textAlignment w:val="auto"/>
        <w:rPr>
          <w:rFonts w:hint="eastAsia" w:ascii="方正小标宋简体" w:hAnsi="方正小标宋简体" w:eastAsia="方正小标宋简体" w:cs="方正小标宋简体"/>
          <w:b/>
          <w:bCs/>
          <w:sz w:val="40"/>
          <w:szCs w:val="40"/>
        </w:rPr>
      </w:pPr>
      <w:r>
        <w:rPr>
          <w:rFonts w:hint="eastAsia" w:ascii="方正小标宋简体" w:hAnsi="方正小标宋简体" w:eastAsia="方正小标宋简体" w:cs="方正小标宋简体"/>
          <w:b/>
          <w:bCs/>
          <w:sz w:val="40"/>
          <w:szCs w:val="40"/>
        </w:rPr>
        <w:t>南关区创新“诉调对接”工作实施方案</w:t>
      </w:r>
    </w:p>
    <w:p>
      <w:pPr>
        <w:keepNext w:val="0"/>
        <w:keepLines w:val="0"/>
        <w:pageBreakBefore w:val="0"/>
        <w:widowControl w:val="0"/>
        <w:kinsoku/>
        <w:wordWrap/>
        <w:overflowPunct/>
        <w:topLinePunct w:val="0"/>
        <w:bidi w:val="0"/>
        <w:adjustRightInd/>
        <w:snapToGrid/>
        <w:spacing w:line="560" w:lineRule="exact"/>
        <w:textAlignment w:val="auto"/>
        <w:rPr>
          <w:rFonts w:hint="eastAsia" w:ascii="仿宋" w:hAnsi="仿宋" w:eastAsia="仿宋" w:cs="仿宋"/>
          <w:color w:val="000000"/>
          <w:kern w:val="0"/>
          <w:sz w:val="32"/>
          <w:szCs w:val="32"/>
          <w:shd w:val="clear" w:color="auto" w:fill="FFFFFF"/>
        </w:rPr>
      </w:pPr>
    </w:p>
    <w:p>
      <w:pPr>
        <w:keepNext w:val="0"/>
        <w:keepLines w:val="0"/>
        <w:pageBreakBefore w:val="0"/>
        <w:widowControl w:val="0"/>
        <w:kinsoku/>
        <w:wordWrap/>
        <w:overflowPunct/>
        <w:topLinePunct w:val="0"/>
        <w:autoSpaceDE w:val="0"/>
        <w:autoSpaceDN w:val="0"/>
        <w:bidi w:val="0"/>
        <w:adjustRightInd/>
        <w:snapToGrid/>
        <w:spacing w:line="560" w:lineRule="exact"/>
        <w:ind w:left="343" w:right="119" w:firstLine="628"/>
        <w:textAlignment w:val="auto"/>
        <w:rPr>
          <w:rFonts w:hint="eastAsia" w:ascii="仿宋" w:hAnsi="仿宋" w:eastAsia="仿宋" w:cs="仿宋"/>
          <w:color w:val="231F20"/>
          <w:spacing w:val="13"/>
          <w:kern w:val="0"/>
          <w:sz w:val="32"/>
          <w:szCs w:val="32"/>
        </w:rPr>
      </w:pPr>
      <w:r>
        <w:rPr>
          <w:rFonts w:hint="eastAsia" w:ascii="仿宋" w:hAnsi="仿宋" w:eastAsia="仿宋" w:cs="仿宋"/>
          <w:color w:val="231F20"/>
          <w:spacing w:val="13"/>
          <w:kern w:val="0"/>
          <w:sz w:val="32"/>
          <w:szCs w:val="32"/>
        </w:rPr>
        <w:t>为适应新形势下化解矛盾纠纷的需要，</w:t>
      </w:r>
      <w:r>
        <w:rPr>
          <w:rFonts w:hint="eastAsia" w:ascii="仿宋" w:hAnsi="仿宋" w:eastAsia="仿宋" w:cs="仿宋"/>
          <w:color w:val="231F20"/>
          <w:spacing w:val="13"/>
          <w:kern w:val="0"/>
          <w:sz w:val="32"/>
          <w:szCs w:val="32"/>
        </w:rPr>
        <w:t>扎实推进多元化纠纷解决机制和现代化诉讼服务体系建设，</w:t>
      </w:r>
      <w:r>
        <w:rPr>
          <w:rFonts w:hint="eastAsia" w:ascii="仿宋" w:hAnsi="仿宋" w:eastAsia="仿宋" w:cs="仿宋"/>
          <w:color w:val="231F20"/>
          <w:spacing w:val="13"/>
          <w:kern w:val="0"/>
          <w:sz w:val="32"/>
          <w:szCs w:val="32"/>
        </w:rPr>
        <w:t>充分发挥人民调解在维护社会稳定、构建社会和谐中的作用，根据</w:t>
      </w:r>
      <w:r>
        <w:rPr>
          <w:rFonts w:hint="eastAsia" w:ascii="仿宋" w:hAnsi="仿宋" w:eastAsia="仿宋" w:cs="仿宋"/>
          <w:color w:val="333333"/>
          <w:sz w:val="32"/>
          <w:szCs w:val="32"/>
          <w:shd w:val="clear" w:color="auto" w:fill="FFFFFF"/>
        </w:rPr>
        <w:t>《中华人民共和国人民调解法》</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333333"/>
          <w:sz w:val="32"/>
          <w:szCs w:val="32"/>
          <w:shd w:val="clear" w:color="auto" w:fill="FFFFFF"/>
        </w:rPr>
        <w:t>《关于加强人民调解员队伍建设的意见》</w:t>
      </w:r>
      <w:r>
        <w:rPr>
          <w:rFonts w:hint="eastAsia" w:ascii="仿宋" w:hAnsi="仿宋" w:eastAsia="仿宋" w:cs="仿宋"/>
          <w:color w:val="333333"/>
          <w:sz w:val="32"/>
          <w:szCs w:val="32"/>
          <w:shd w:val="clear" w:color="auto" w:fill="FFFFFF"/>
          <w:lang w:eastAsia="zh-CN"/>
        </w:rPr>
        <w:t>和</w:t>
      </w:r>
      <w:r>
        <w:rPr>
          <w:rFonts w:hint="eastAsia" w:ascii="仿宋" w:hAnsi="仿宋" w:eastAsia="仿宋" w:cs="仿宋"/>
          <w:color w:val="231F20"/>
          <w:spacing w:val="13"/>
          <w:kern w:val="0"/>
          <w:sz w:val="32"/>
          <w:szCs w:val="32"/>
        </w:rPr>
        <w:t>《吉林</w:t>
      </w:r>
      <w:r>
        <w:rPr>
          <w:rFonts w:hint="eastAsia" w:ascii="仿宋" w:hAnsi="仿宋" w:eastAsia="仿宋" w:cs="仿宋"/>
          <w:color w:val="231F20"/>
          <w:spacing w:val="13"/>
          <w:kern w:val="0"/>
          <w:sz w:val="32"/>
          <w:szCs w:val="32"/>
        </w:rPr>
        <w:t>省高级人民法院关于建设一站式多元解纷机制一站式诉讼服务中心的意见》</w:t>
      </w:r>
      <w:r>
        <w:rPr>
          <w:rFonts w:hint="eastAsia" w:ascii="仿宋" w:hAnsi="仿宋" w:eastAsia="仿宋" w:cs="仿宋"/>
          <w:color w:val="333333"/>
          <w:sz w:val="32"/>
          <w:szCs w:val="32"/>
          <w:shd w:val="clear" w:color="auto" w:fill="FFFFFF"/>
          <w:lang w:eastAsia="zh-CN"/>
        </w:rPr>
        <w:t>文件</w:t>
      </w:r>
      <w:r>
        <w:rPr>
          <w:rFonts w:hint="eastAsia" w:ascii="仿宋" w:hAnsi="仿宋" w:eastAsia="仿宋" w:cs="仿宋"/>
          <w:color w:val="333333"/>
          <w:sz w:val="32"/>
          <w:szCs w:val="32"/>
          <w:shd w:val="clear" w:color="auto" w:fill="FFFFFF"/>
        </w:rPr>
        <w:t>要求</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color w:val="231F20"/>
          <w:spacing w:val="13"/>
          <w:kern w:val="0"/>
          <w:sz w:val="32"/>
          <w:szCs w:val="32"/>
        </w:rPr>
        <w:t>结合我区实际，为创新打造“诉调对接”新模式，提升矛盾纠纷多元化解能力，制定本方案。</w:t>
      </w:r>
    </w:p>
    <w:p>
      <w:pPr>
        <w:keepNext w:val="0"/>
        <w:keepLines w:val="0"/>
        <w:pageBreakBefore w:val="0"/>
        <w:widowControl w:val="0"/>
        <w:kinsoku/>
        <w:wordWrap/>
        <w:overflowPunct/>
        <w:topLinePunct w:val="0"/>
        <w:autoSpaceDE w:val="0"/>
        <w:autoSpaceDN w:val="0"/>
        <w:bidi w:val="0"/>
        <w:adjustRightInd/>
        <w:snapToGrid/>
        <w:spacing w:line="560" w:lineRule="exact"/>
        <w:ind w:left="343" w:right="119" w:firstLine="628"/>
        <w:textAlignment w:val="auto"/>
        <w:rPr>
          <w:rFonts w:hint="eastAsia" w:ascii="仿宋" w:hAnsi="仿宋" w:eastAsia="仿宋" w:cs="仿宋"/>
          <w:b/>
          <w:color w:val="231F20"/>
          <w:spacing w:val="13"/>
          <w:kern w:val="0"/>
          <w:sz w:val="32"/>
          <w:szCs w:val="32"/>
        </w:rPr>
      </w:pPr>
      <w:r>
        <w:rPr>
          <w:rFonts w:hint="eastAsia" w:ascii="黑体" w:hAnsi="黑体" w:eastAsia="黑体" w:cs="黑体"/>
          <w:b w:val="0"/>
          <w:bCs/>
          <w:color w:val="231F20"/>
          <w:spacing w:val="13"/>
          <w:kern w:val="0"/>
          <w:sz w:val="32"/>
          <w:szCs w:val="32"/>
        </w:rPr>
        <w:t>一、指导思想</w:t>
      </w:r>
    </w:p>
    <w:p>
      <w:pPr>
        <w:keepNext w:val="0"/>
        <w:keepLines w:val="0"/>
        <w:pageBreakBefore w:val="0"/>
        <w:widowControl w:val="0"/>
        <w:kinsoku/>
        <w:wordWrap/>
        <w:overflowPunct/>
        <w:topLinePunct w:val="0"/>
        <w:autoSpaceDE w:val="0"/>
        <w:autoSpaceDN w:val="0"/>
        <w:bidi w:val="0"/>
        <w:adjustRightInd/>
        <w:snapToGrid/>
        <w:spacing w:line="560" w:lineRule="exact"/>
        <w:ind w:left="343" w:right="119" w:firstLine="628"/>
        <w:textAlignment w:val="auto"/>
        <w:rPr>
          <w:rFonts w:hint="eastAsia" w:ascii="仿宋" w:hAnsi="仿宋" w:eastAsia="仿宋" w:cs="仿宋"/>
          <w:color w:val="231F20"/>
          <w:spacing w:val="13"/>
          <w:kern w:val="0"/>
          <w:sz w:val="32"/>
          <w:szCs w:val="32"/>
        </w:rPr>
      </w:pPr>
      <w:r>
        <w:rPr>
          <w:rFonts w:hint="eastAsia" w:ascii="仿宋" w:hAnsi="仿宋" w:eastAsia="仿宋" w:cs="仿宋"/>
          <w:color w:val="231F20"/>
          <w:spacing w:val="13"/>
          <w:kern w:val="0"/>
          <w:sz w:val="32"/>
          <w:szCs w:val="32"/>
        </w:rPr>
        <w:t>坚持以习近平新时代中国特色社会主义思想为指导，深入贯彻落实习近平总书记全面依法治国新理念新思想新战略，</w:t>
      </w:r>
      <w:r>
        <w:rPr>
          <w:rFonts w:hint="eastAsia" w:ascii="仿宋" w:hAnsi="仿宋" w:eastAsia="仿宋" w:cs="仿宋"/>
          <w:color w:val="231F20"/>
          <w:spacing w:val="13"/>
          <w:kern w:val="0"/>
          <w:sz w:val="32"/>
          <w:szCs w:val="32"/>
        </w:rPr>
        <w:t>坚持党对人民法院工作的绝对领导，坚持以人民为中心的发展思想，推进一站式多元解纷机制、一站式诉讼服务中心建设，全面建设集约高效、多元解纷、便民利民、智慧精准、开放互动、交融共享的现代化诉讼服务体系</w:t>
      </w:r>
      <w:r>
        <w:rPr>
          <w:rFonts w:hint="eastAsia" w:ascii="仿宋" w:hAnsi="仿宋" w:eastAsia="仿宋" w:cs="仿宋"/>
          <w:color w:val="231F20"/>
          <w:spacing w:val="13"/>
          <w:kern w:val="0"/>
          <w:sz w:val="32"/>
          <w:szCs w:val="32"/>
          <w:lang w:eastAsia="zh-CN"/>
        </w:rPr>
        <w:t>；</w:t>
      </w:r>
      <w:r>
        <w:rPr>
          <w:rFonts w:hint="eastAsia" w:ascii="仿宋" w:hAnsi="仿宋" w:eastAsia="仿宋" w:cs="仿宋"/>
          <w:color w:val="231F20"/>
          <w:spacing w:val="13"/>
          <w:kern w:val="0"/>
          <w:sz w:val="32"/>
          <w:szCs w:val="32"/>
        </w:rPr>
        <w:t>坚持发展好“枫桥经验”，积极探索新形势下多元化纠纷解决机制，加强人民调解与司法调解在调解纠纷中的衔接工作，依法及时化解各种矛盾纠纷，切实维护社会和谐稳定和群众合法权益，为推动建立共建共治共享的社会治理新格局做出积极贡献。</w:t>
      </w:r>
    </w:p>
    <w:p>
      <w:pPr>
        <w:keepNext w:val="0"/>
        <w:keepLines w:val="0"/>
        <w:pageBreakBefore w:val="0"/>
        <w:widowControl w:val="0"/>
        <w:kinsoku/>
        <w:wordWrap/>
        <w:overflowPunct/>
        <w:topLinePunct w:val="0"/>
        <w:autoSpaceDE w:val="0"/>
        <w:autoSpaceDN w:val="0"/>
        <w:bidi w:val="0"/>
        <w:adjustRightInd/>
        <w:snapToGrid/>
        <w:spacing w:line="560" w:lineRule="exact"/>
        <w:ind w:left="343" w:right="119" w:firstLine="628"/>
        <w:textAlignment w:val="auto"/>
        <w:rPr>
          <w:rFonts w:hint="eastAsia" w:ascii="黑体" w:hAnsi="黑体" w:eastAsia="黑体" w:cs="黑体"/>
          <w:b w:val="0"/>
          <w:bCs/>
          <w:color w:val="231F20"/>
          <w:spacing w:val="13"/>
          <w:kern w:val="0"/>
          <w:sz w:val="32"/>
          <w:szCs w:val="32"/>
        </w:rPr>
      </w:pPr>
      <w:r>
        <w:rPr>
          <w:rFonts w:hint="eastAsia" w:ascii="黑体" w:hAnsi="黑体" w:eastAsia="黑体" w:cs="黑体"/>
          <w:b w:val="0"/>
          <w:bCs/>
          <w:color w:val="231F20"/>
          <w:spacing w:val="13"/>
          <w:kern w:val="0"/>
          <w:sz w:val="32"/>
          <w:szCs w:val="32"/>
        </w:rPr>
        <w:t>二、主要目标</w:t>
      </w:r>
    </w:p>
    <w:p>
      <w:pPr>
        <w:keepNext w:val="0"/>
        <w:keepLines w:val="0"/>
        <w:pageBreakBefore w:val="0"/>
        <w:widowControl w:val="0"/>
        <w:kinsoku/>
        <w:wordWrap/>
        <w:overflowPunct/>
        <w:topLinePunct w:val="0"/>
        <w:bidi w:val="0"/>
        <w:adjustRightInd/>
        <w:snapToGrid/>
        <w:spacing w:line="560" w:lineRule="exact"/>
        <w:ind w:firstLine="692" w:firstLineChars="200"/>
        <w:textAlignment w:val="auto"/>
        <w:rPr>
          <w:rFonts w:hint="eastAsia" w:ascii="仿宋" w:hAnsi="仿宋" w:eastAsia="仿宋" w:cs="仿宋"/>
          <w:sz w:val="32"/>
          <w:szCs w:val="32"/>
        </w:rPr>
      </w:pPr>
      <w:r>
        <w:rPr>
          <w:rFonts w:hint="eastAsia" w:ascii="仿宋" w:hAnsi="仿宋" w:eastAsia="仿宋" w:cs="仿宋"/>
          <w:color w:val="231F20"/>
          <w:spacing w:val="13"/>
          <w:kern w:val="0"/>
          <w:sz w:val="32"/>
          <w:szCs w:val="32"/>
        </w:rPr>
        <w:t>通过加强诉讼和调解的对接，畅通人民调解与司法调解之间的信息渠道，搭建人民调解与司法调解相互支持配合的工作平台，充分发挥人民调解在维护社会稳定中的作用，实现矛盾纠纷调解率和调解成功率明显提高、化解矛盾及时有效、诉调对接良性互动的工作目标，从而推动我区诉调对接工作健康有序的发展。</w:t>
      </w:r>
    </w:p>
    <w:p>
      <w:pPr>
        <w:keepNext w:val="0"/>
        <w:keepLines w:val="0"/>
        <w:pageBreakBefore w:val="0"/>
        <w:widowControl w:val="0"/>
        <w:kinsoku/>
        <w:wordWrap/>
        <w:overflowPunct/>
        <w:topLinePunct w:val="0"/>
        <w:autoSpaceDE w:val="0"/>
        <w:autoSpaceDN w:val="0"/>
        <w:bidi w:val="0"/>
        <w:adjustRightInd/>
        <w:snapToGrid/>
        <w:spacing w:line="560" w:lineRule="exact"/>
        <w:ind w:left="343" w:right="119" w:firstLine="628"/>
        <w:textAlignment w:val="auto"/>
        <w:rPr>
          <w:rFonts w:hint="eastAsia" w:ascii="仿宋" w:hAnsi="仿宋" w:eastAsia="仿宋" w:cs="仿宋"/>
          <w:b/>
          <w:color w:val="231F20"/>
          <w:spacing w:val="13"/>
          <w:kern w:val="0"/>
          <w:sz w:val="32"/>
          <w:szCs w:val="32"/>
        </w:rPr>
      </w:pPr>
      <w:r>
        <w:rPr>
          <w:rFonts w:hint="eastAsia" w:ascii="黑体" w:hAnsi="黑体" w:eastAsia="黑体" w:cs="黑体"/>
          <w:b w:val="0"/>
          <w:bCs/>
          <w:color w:val="231F20"/>
          <w:spacing w:val="13"/>
          <w:kern w:val="0"/>
          <w:sz w:val="32"/>
          <w:szCs w:val="32"/>
        </w:rPr>
        <w:t>三、工作措施</w:t>
      </w:r>
    </w:p>
    <w:p>
      <w:pPr>
        <w:keepNext w:val="0"/>
        <w:keepLines w:val="0"/>
        <w:pageBreakBefore w:val="0"/>
        <w:widowControl w:val="0"/>
        <w:kinsoku/>
        <w:wordWrap/>
        <w:overflowPunct/>
        <w:topLinePunct w:val="0"/>
        <w:autoSpaceDE w:val="0"/>
        <w:autoSpaceDN w:val="0"/>
        <w:bidi w:val="0"/>
        <w:adjustRightInd/>
        <w:snapToGrid/>
        <w:spacing w:line="560" w:lineRule="exact"/>
        <w:ind w:right="119" w:firstLine="692" w:firstLineChars="200"/>
        <w:textAlignment w:val="auto"/>
        <w:rPr>
          <w:rFonts w:hint="eastAsia" w:ascii="仿宋" w:hAnsi="仿宋" w:eastAsia="仿宋" w:cs="仿宋"/>
          <w:color w:val="231F20"/>
          <w:spacing w:val="13"/>
          <w:kern w:val="0"/>
          <w:sz w:val="32"/>
          <w:szCs w:val="32"/>
          <w:lang w:eastAsia="zh-CN"/>
        </w:rPr>
      </w:pPr>
      <w:r>
        <w:rPr>
          <w:rFonts w:hint="eastAsia" w:ascii="仿宋" w:hAnsi="仿宋" w:eastAsia="仿宋" w:cs="仿宋"/>
          <w:color w:val="231F20"/>
          <w:spacing w:val="13"/>
          <w:kern w:val="0"/>
          <w:sz w:val="32"/>
          <w:szCs w:val="32"/>
        </w:rPr>
        <w:t>1、对区法院选择分流出来的案件进行调解，实现繁简分流。对“事实清楚、权利义务关系明确，争议不大”的民事案件必须在受理之日起7日内调结；针对疑难复杂案件，到期未能调结的纠纷，在征求当事人意见后，向法院提起诉讼。</w:t>
      </w:r>
      <w:r>
        <w:rPr>
          <w:rFonts w:hint="eastAsia" w:ascii="仿宋" w:hAnsi="仿宋" w:eastAsia="仿宋" w:cs="仿宋"/>
          <w:color w:val="231F20"/>
          <w:spacing w:val="13"/>
          <w:kern w:val="0"/>
          <w:sz w:val="32"/>
          <w:szCs w:val="32"/>
          <w:lang w:eastAsia="zh-CN"/>
        </w:rPr>
        <w:t>（责任单位：区司法局）</w:t>
      </w:r>
    </w:p>
    <w:p>
      <w:pPr>
        <w:keepNext w:val="0"/>
        <w:keepLines w:val="0"/>
        <w:pageBreakBefore w:val="0"/>
        <w:widowControl w:val="0"/>
        <w:kinsoku/>
        <w:wordWrap/>
        <w:overflowPunct/>
        <w:topLinePunct w:val="0"/>
        <w:autoSpaceDE w:val="0"/>
        <w:autoSpaceDN w:val="0"/>
        <w:bidi w:val="0"/>
        <w:adjustRightInd/>
        <w:snapToGrid/>
        <w:spacing w:line="560" w:lineRule="exact"/>
        <w:ind w:right="119" w:firstLine="692" w:firstLineChars="200"/>
        <w:textAlignment w:val="auto"/>
        <w:rPr>
          <w:rFonts w:hint="eastAsia" w:ascii="仿宋" w:hAnsi="仿宋" w:eastAsia="仿宋" w:cs="仿宋"/>
          <w:color w:val="231F20"/>
          <w:spacing w:val="13"/>
          <w:kern w:val="0"/>
          <w:sz w:val="32"/>
          <w:szCs w:val="32"/>
        </w:rPr>
      </w:pPr>
      <w:r>
        <w:rPr>
          <w:rFonts w:hint="eastAsia" w:ascii="仿宋" w:hAnsi="仿宋" w:eastAsia="仿宋" w:cs="仿宋"/>
          <w:color w:val="231F20"/>
          <w:spacing w:val="13"/>
          <w:kern w:val="0"/>
          <w:sz w:val="32"/>
          <w:szCs w:val="32"/>
        </w:rPr>
        <w:t>2、通过“以案代训”</w:t>
      </w:r>
      <w:r>
        <w:rPr>
          <w:rFonts w:hint="eastAsia" w:ascii="仿宋" w:hAnsi="仿宋" w:eastAsia="仿宋" w:cs="仿宋"/>
          <w:color w:val="231F20"/>
          <w:spacing w:val="13"/>
          <w:kern w:val="0"/>
          <w:sz w:val="32"/>
          <w:szCs w:val="32"/>
          <w:lang w:eastAsia="zh-CN"/>
        </w:rPr>
        <w:t>、</w:t>
      </w:r>
      <w:r>
        <w:rPr>
          <w:rFonts w:hint="eastAsia" w:ascii="仿宋" w:hAnsi="仿宋" w:eastAsia="仿宋" w:cs="仿宋"/>
          <w:color w:val="231F20"/>
          <w:spacing w:val="13"/>
          <w:kern w:val="0"/>
          <w:sz w:val="32"/>
          <w:szCs w:val="32"/>
        </w:rPr>
        <w:t>现场观摩、法庭旁听等多种形式进行调解业务培训</w:t>
      </w:r>
      <w:r>
        <w:rPr>
          <w:rFonts w:hint="eastAsia" w:ascii="仿宋" w:hAnsi="仿宋" w:eastAsia="仿宋" w:cs="仿宋"/>
          <w:color w:val="231F20"/>
          <w:spacing w:val="13"/>
          <w:kern w:val="0"/>
          <w:sz w:val="32"/>
          <w:szCs w:val="32"/>
          <w:lang w:eastAsia="zh-CN"/>
        </w:rPr>
        <w:t>，</w:t>
      </w:r>
      <w:r>
        <w:rPr>
          <w:rFonts w:hint="eastAsia" w:ascii="仿宋" w:hAnsi="仿宋" w:eastAsia="仿宋" w:cs="仿宋"/>
          <w:color w:val="231F20"/>
          <w:spacing w:val="13"/>
          <w:kern w:val="0"/>
          <w:sz w:val="32"/>
          <w:szCs w:val="32"/>
        </w:rPr>
        <w:t>加强人民调解员法律知识、社会公德、调解方法和技巧</w:t>
      </w:r>
      <w:r>
        <w:rPr>
          <w:rFonts w:hint="eastAsia" w:ascii="仿宋" w:hAnsi="仿宋" w:eastAsia="仿宋" w:cs="仿宋"/>
          <w:color w:val="231F20"/>
          <w:spacing w:val="13"/>
          <w:kern w:val="0"/>
          <w:sz w:val="32"/>
          <w:szCs w:val="32"/>
          <w:lang w:eastAsia="zh-CN"/>
        </w:rPr>
        <w:t>，</w:t>
      </w:r>
      <w:r>
        <w:rPr>
          <w:rFonts w:hint="eastAsia" w:ascii="仿宋" w:hAnsi="仿宋" w:eastAsia="仿宋" w:cs="仿宋"/>
          <w:color w:val="231F20"/>
          <w:spacing w:val="13"/>
          <w:kern w:val="0"/>
          <w:sz w:val="32"/>
          <w:szCs w:val="32"/>
        </w:rPr>
        <w:t>提高专业化水平和调解技能，全方位提升队伍的整体素质。</w:t>
      </w:r>
      <w:r>
        <w:rPr>
          <w:rFonts w:hint="eastAsia" w:ascii="仿宋" w:hAnsi="仿宋" w:eastAsia="仿宋" w:cs="仿宋"/>
          <w:color w:val="231F20"/>
          <w:spacing w:val="13"/>
          <w:kern w:val="0"/>
          <w:sz w:val="32"/>
          <w:szCs w:val="32"/>
          <w:lang w:eastAsia="zh-CN"/>
        </w:rPr>
        <w:t>（责任单位：区司法局）</w:t>
      </w:r>
      <w:r>
        <w:rPr>
          <w:rFonts w:hint="eastAsia" w:ascii="仿宋" w:hAnsi="仿宋" w:eastAsia="仿宋" w:cs="仿宋"/>
          <w:color w:val="231F20"/>
          <w:spacing w:val="13"/>
          <w:kern w:val="0"/>
          <w:sz w:val="32"/>
          <w:szCs w:val="32"/>
        </w:rPr>
        <w:t xml:space="preserve">  </w:t>
      </w:r>
    </w:p>
    <w:p>
      <w:pPr>
        <w:keepNext w:val="0"/>
        <w:keepLines w:val="0"/>
        <w:pageBreakBefore w:val="0"/>
        <w:widowControl w:val="0"/>
        <w:kinsoku/>
        <w:wordWrap/>
        <w:overflowPunct/>
        <w:topLinePunct w:val="0"/>
        <w:autoSpaceDE w:val="0"/>
        <w:autoSpaceDN w:val="0"/>
        <w:bidi w:val="0"/>
        <w:adjustRightInd/>
        <w:snapToGrid/>
        <w:spacing w:line="560" w:lineRule="exact"/>
        <w:ind w:right="119" w:firstLine="692" w:firstLineChars="200"/>
        <w:textAlignment w:val="auto"/>
        <w:rPr>
          <w:rFonts w:hint="eastAsia" w:ascii="仿宋" w:hAnsi="仿宋" w:eastAsia="仿宋" w:cs="仿宋"/>
          <w:color w:val="231F20"/>
          <w:spacing w:val="13"/>
          <w:kern w:val="0"/>
          <w:sz w:val="32"/>
          <w:szCs w:val="32"/>
        </w:rPr>
      </w:pPr>
      <w:r>
        <w:rPr>
          <w:rFonts w:hint="eastAsia" w:ascii="仿宋" w:hAnsi="仿宋" w:eastAsia="仿宋" w:cs="仿宋"/>
          <w:color w:val="231F20"/>
          <w:spacing w:val="13"/>
          <w:kern w:val="0"/>
          <w:sz w:val="32"/>
          <w:szCs w:val="32"/>
        </w:rPr>
        <w:t>3、落实研判分析制度，定期针对受理过的重点案例进行分析研究，总结经验教训。对于复杂疑难案件，采取“背对背”的调解方式，在双方之间穿针引线，最终促成双方达成一致的意见。此外，尝试公开调解，有助于双方当事人的自由协商，引导双方和平协商，互谅互让。</w:t>
      </w:r>
      <w:r>
        <w:rPr>
          <w:rFonts w:hint="eastAsia" w:ascii="仿宋" w:hAnsi="仿宋" w:eastAsia="仿宋" w:cs="仿宋"/>
          <w:color w:val="231F20"/>
          <w:spacing w:val="13"/>
          <w:kern w:val="0"/>
          <w:sz w:val="32"/>
          <w:szCs w:val="32"/>
          <w:lang w:eastAsia="zh-CN"/>
        </w:rPr>
        <w:t>（责任单位：区司法局）</w:t>
      </w:r>
    </w:p>
    <w:p>
      <w:pPr>
        <w:keepNext w:val="0"/>
        <w:keepLines w:val="0"/>
        <w:pageBreakBefore w:val="0"/>
        <w:widowControl w:val="0"/>
        <w:kinsoku/>
        <w:wordWrap/>
        <w:overflowPunct/>
        <w:topLinePunct w:val="0"/>
        <w:autoSpaceDE w:val="0"/>
        <w:autoSpaceDN w:val="0"/>
        <w:bidi w:val="0"/>
        <w:adjustRightInd/>
        <w:snapToGrid/>
        <w:spacing w:line="560" w:lineRule="exact"/>
        <w:ind w:right="119" w:firstLine="692" w:firstLineChars="200"/>
        <w:textAlignment w:val="auto"/>
        <w:rPr>
          <w:rFonts w:hint="eastAsia" w:ascii="仿宋" w:hAnsi="仿宋" w:eastAsia="仿宋" w:cs="仿宋"/>
          <w:color w:val="231F20"/>
          <w:spacing w:val="13"/>
          <w:kern w:val="0"/>
          <w:sz w:val="32"/>
          <w:szCs w:val="32"/>
        </w:rPr>
      </w:pPr>
      <w:r>
        <w:rPr>
          <w:rFonts w:hint="eastAsia" w:ascii="仿宋" w:hAnsi="仿宋" w:eastAsia="仿宋" w:cs="仿宋"/>
          <w:color w:val="231F20"/>
          <w:spacing w:val="13"/>
          <w:kern w:val="0"/>
          <w:sz w:val="32"/>
          <w:szCs w:val="32"/>
          <w:lang w:val="en-US" w:eastAsia="zh-CN"/>
        </w:rPr>
        <w:t>4、</w:t>
      </w:r>
      <w:r>
        <w:rPr>
          <w:rFonts w:hint="eastAsia" w:ascii="仿宋" w:hAnsi="仿宋" w:eastAsia="仿宋" w:cs="仿宋"/>
          <w:color w:val="231F20"/>
          <w:spacing w:val="13"/>
          <w:kern w:val="0"/>
          <w:sz w:val="32"/>
          <w:szCs w:val="32"/>
        </w:rPr>
        <w:t>定期召开联席工作会议，交流对接工作经验，研究工作对策。畅通信息交流、工作协调渠道，努力形成信息资源共享。通过工作例会、信息通报等形式，努力形成矛盾纠纷联合预防机制。强化多渠道、多层次、多主体参与化解重大、突发矛盾纠纷机制，努力提高联合调处的效果。</w:t>
      </w:r>
      <w:r>
        <w:rPr>
          <w:rFonts w:hint="eastAsia" w:ascii="仿宋" w:hAnsi="仿宋" w:eastAsia="仿宋" w:cs="仿宋"/>
          <w:color w:val="231F20"/>
          <w:spacing w:val="13"/>
          <w:kern w:val="0"/>
          <w:sz w:val="32"/>
          <w:szCs w:val="32"/>
          <w:lang w:eastAsia="zh-CN"/>
        </w:rPr>
        <w:t>（责任单位：区司法局、区法院）</w:t>
      </w:r>
    </w:p>
    <w:p>
      <w:pPr>
        <w:keepNext w:val="0"/>
        <w:keepLines w:val="0"/>
        <w:pageBreakBefore w:val="0"/>
        <w:widowControl w:val="0"/>
        <w:kinsoku/>
        <w:wordWrap/>
        <w:overflowPunct/>
        <w:topLinePunct w:val="0"/>
        <w:autoSpaceDE w:val="0"/>
        <w:autoSpaceDN w:val="0"/>
        <w:bidi w:val="0"/>
        <w:adjustRightInd/>
        <w:snapToGrid/>
        <w:spacing w:line="560" w:lineRule="exact"/>
        <w:ind w:right="119" w:firstLine="692" w:firstLineChars="200"/>
        <w:textAlignment w:val="auto"/>
        <w:rPr>
          <w:rFonts w:hint="eastAsia" w:ascii="仿宋" w:hAnsi="仿宋" w:eastAsia="仿宋" w:cs="仿宋"/>
          <w:color w:val="231F20"/>
          <w:spacing w:val="13"/>
          <w:kern w:val="0"/>
          <w:sz w:val="32"/>
          <w:szCs w:val="32"/>
        </w:rPr>
      </w:pPr>
      <w:r>
        <w:rPr>
          <w:rFonts w:hint="eastAsia" w:ascii="仿宋" w:hAnsi="仿宋" w:eastAsia="仿宋" w:cs="仿宋"/>
          <w:color w:val="231F20"/>
          <w:spacing w:val="13"/>
          <w:kern w:val="0"/>
          <w:sz w:val="32"/>
          <w:szCs w:val="32"/>
          <w:lang w:val="en-US" w:eastAsia="zh-CN"/>
        </w:rPr>
        <w:t>5</w:t>
      </w:r>
      <w:r>
        <w:rPr>
          <w:rFonts w:hint="eastAsia" w:ascii="仿宋" w:hAnsi="仿宋" w:eastAsia="仿宋" w:cs="仿宋"/>
          <w:color w:val="231F20"/>
          <w:spacing w:val="13"/>
          <w:kern w:val="0"/>
          <w:sz w:val="32"/>
          <w:szCs w:val="32"/>
        </w:rPr>
        <w:t>、注重发挥人民调解工作的法治宣传教育功能，把个案调解与有针对性地开展法治宣传教育结合起来，不断增强人民调解工作的社会影响力，达到调处一件，教育一片，教育引导当事人和广大居民群众自觉学法守法，通过合理合法的正规渠道反映利益诉求，把调解的过程变为群众学法的过程。</w:t>
      </w:r>
      <w:r>
        <w:rPr>
          <w:rFonts w:hint="eastAsia" w:ascii="仿宋" w:hAnsi="仿宋" w:eastAsia="仿宋" w:cs="仿宋"/>
          <w:color w:val="231F20"/>
          <w:spacing w:val="13"/>
          <w:kern w:val="0"/>
          <w:sz w:val="32"/>
          <w:szCs w:val="32"/>
          <w:lang w:eastAsia="zh-CN"/>
        </w:rPr>
        <w:t>（责任单位：区司法局）</w:t>
      </w:r>
    </w:p>
    <w:p>
      <w:pPr>
        <w:keepNext w:val="0"/>
        <w:keepLines w:val="0"/>
        <w:pageBreakBefore w:val="0"/>
        <w:widowControl w:val="0"/>
        <w:kinsoku/>
        <w:wordWrap/>
        <w:overflowPunct/>
        <w:topLinePunct w:val="0"/>
        <w:autoSpaceDE w:val="0"/>
        <w:autoSpaceDN w:val="0"/>
        <w:bidi w:val="0"/>
        <w:adjustRightInd/>
        <w:snapToGrid/>
        <w:spacing w:line="560" w:lineRule="exact"/>
        <w:ind w:right="119" w:firstLine="692" w:firstLineChars="200"/>
        <w:textAlignment w:val="auto"/>
        <w:rPr>
          <w:rFonts w:hint="eastAsia" w:ascii="仿宋" w:hAnsi="仿宋" w:eastAsia="仿宋" w:cs="仿宋"/>
          <w:color w:val="231F20"/>
          <w:spacing w:val="13"/>
          <w:kern w:val="0"/>
          <w:sz w:val="32"/>
          <w:szCs w:val="32"/>
        </w:rPr>
      </w:pPr>
      <w:r>
        <w:rPr>
          <w:rFonts w:hint="eastAsia" w:ascii="仿宋" w:hAnsi="仿宋" w:eastAsia="仿宋" w:cs="仿宋"/>
          <w:color w:val="231F20"/>
          <w:spacing w:val="13"/>
          <w:kern w:val="0"/>
          <w:sz w:val="32"/>
          <w:szCs w:val="32"/>
          <w:lang w:val="en-US" w:eastAsia="zh-CN"/>
        </w:rPr>
        <w:t>6</w:t>
      </w:r>
      <w:r>
        <w:rPr>
          <w:rFonts w:hint="eastAsia" w:ascii="仿宋" w:hAnsi="仿宋" w:eastAsia="仿宋" w:cs="仿宋"/>
          <w:color w:val="231F20"/>
          <w:spacing w:val="13"/>
          <w:kern w:val="0"/>
          <w:sz w:val="32"/>
          <w:szCs w:val="32"/>
        </w:rPr>
        <w:t>、把法律服务融入调解之中。围绕增强群众法律意识、化解社会矛盾纠纷、维护群众合法权益这一主题，积极整合“大调解”工作格局中的相关部门，发挥机构网络和专业优势，对可能引发矛盾纠纷的争端，积极介入提供法律咨询，引导双方通过正当途径解决纠纷，力争把纠纷解决在萌芽中</w:t>
      </w:r>
      <w:r>
        <w:rPr>
          <w:rFonts w:hint="eastAsia" w:ascii="仿宋" w:hAnsi="仿宋" w:eastAsia="仿宋" w:cs="仿宋"/>
          <w:color w:val="231F20"/>
          <w:spacing w:val="13"/>
          <w:kern w:val="0"/>
          <w:sz w:val="32"/>
          <w:szCs w:val="32"/>
          <w:lang w:eastAsia="zh-CN"/>
        </w:rPr>
        <w:t>。（责任单位：区司法局）</w:t>
      </w:r>
    </w:p>
    <w:p>
      <w:pPr>
        <w:keepNext w:val="0"/>
        <w:keepLines w:val="0"/>
        <w:pageBreakBefore w:val="0"/>
        <w:widowControl w:val="0"/>
        <w:kinsoku/>
        <w:wordWrap/>
        <w:overflowPunct/>
        <w:topLinePunct w:val="0"/>
        <w:autoSpaceDE w:val="0"/>
        <w:autoSpaceDN w:val="0"/>
        <w:bidi w:val="0"/>
        <w:adjustRightInd/>
        <w:snapToGrid/>
        <w:spacing w:line="560" w:lineRule="exact"/>
        <w:ind w:right="119" w:firstLine="692" w:firstLineChars="200"/>
        <w:textAlignment w:val="auto"/>
        <w:rPr>
          <w:rFonts w:hint="eastAsia" w:ascii="仿宋" w:hAnsi="仿宋" w:eastAsia="仿宋" w:cs="仿宋"/>
          <w:color w:val="231F20"/>
          <w:spacing w:val="13"/>
          <w:kern w:val="0"/>
          <w:sz w:val="32"/>
          <w:szCs w:val="32"/>
        </w:rPr>
      </w:pPr>
      <w:r>
        <w:rPr>
          <w:rFonts w:hint="eastAsia" w:ascii="仿宋" w:hAnsi="仿宋" w:eastAsia="仿宋" w:cs="仿宋"/>
          <w:color w:val="231F20"/>
          <w:spacing w:val="13"/>
          <w:kern w:val="0"/>
          <w:sz w:val="32"/>
          <w:szCs w:val="32"/>
          <w:lang w:val="en-US" w:eastAsia="zh-CN"/>
        </w:rPr>
        <w:t>7、</w:t>
      </w:r>
      <w:r>
        <w:rPr>
          <w:rFonts w:hint="eastAsia" w:ascii="仿宋" w:hAnsi="仿宋" w:eastAsia="仿宋" w:cs="仿宋"/>
          <w:color w:val="231F20"/>
          <w:spacing w:val="13"/>
          <w:kern w:val="0"/>
          <w:sz w:val="32"/>
          <w:szCs w:val="32"/>
        </w:rPr>
        <w:t>构建现代化诉讼服务体系。聚焦多元调解、立案服务、分调裁审、审判辅助、涉诉信访五大功能，围绕建机制定规则、搭平</w:t>
      </w:r>
      <w:r>
        <w:rPr>
          <w:rFonts w:hint="eastAsia" w:ascii="仿宋" w:hAnsi="仿宋" w:eastAsia="仿宋" w:cs="仿宋"/>
          <w:color w:val="231F20"/>
          <w:spacing w:val="13"/>
          <w:kern w:val="0"/>
          <w:sz w:val="32"/>
          <w:szCs w:val="32"/>
        </w:rPr>
        <w:t>台、推应用四个环节，优化司法资源配置，加强机构人员整合，促</w:t>
      </w:r>
      <w:r>
        <w:rPr>
          <w:rFonts w:hint="eastAsia" w:ascii="仿宋" w:hAnsi="仿宋" w:eastAsia="仿宋" w:cs="仿宋"/>
          <w:color w:val="231F20"/>
          <w:spacing w:val="13"/>
          <w:kern w:val="0"/>
          <w:sz w:val="32"/>
          <w:szCs w:val="32"/>
        </w:rPr>
        <w:t>进业务功能融合，形成流程全贯通、业务全覆盖、机制无缝衔接的服务体系。</w:t>
      </w:r>
      <w:r>
        <w:rPr>
          <w:rFonts w:hint="eastAsia" w:ascii="仿宋" w:hAnsi="仿宋" w:eastAsia="仿宋" w:cs="仿宋"/>
          <w:color w:val="231F20"/>
          <w:spacing w:val="13"/>
          <w:kern w:val="0"/>
          <w:sz w:val="32"/>
          <w:szCs w:val="32"/>
          <w:lang w:eastAsia="zh-CN"/>
        </w:rPr>
        <w:t>（责任单位：区法院）</w:t>
      </w:r>
    </w:p>
    <w:p>
      <w:pPr>
        <w:keepNext w:val="0"/>
        <w:keepLines w:val="0"/>
        <w:pageBreakBefore w:val="0"/>
        <w:widowControl w:val="0"/>
        <w:kinsoku/>
        <w:wordWrap/>
        <w:overflowPunct/>
        <w:topLinePunct w:val="0"/>
        <w:autoSpaceDE w:val="0"/>
        <w:autoSpaceDN w:val="0"/>
        <w:bidi w:val="0"/>
        <w:adjustRightInd/>
        <w:snapToGrid/>
        <w:spacing w:line="560" w:lineRule="exact"/>
        <w:ind w:right="119" w:firstLine="692" w:firstLineChars="200"/>
        <w:textAlignment w:val="auto"/>
        <w:rPr>
          <w:rFonts w:hint="eastAsia" w:ascii="仿宋" w:hAnsi="仿宋" w:eastAsia="仿宋" w:cs="仿宋"/>
          <w:color w:val="231F20"/>
          <w:spacing w:val="13"/>
          <w:kern w:val="0"/>
          <w:sz w:val="32"/>
          <w:szCs w:val="32"/>
        </w:rPr>
      </w:pPr>
      <w:r>
        <w:rPr>
          <w:rFonts w:hint="eastAsia" w:ascii="仿宋" w:hAnsi="仿宋" w:eastAsia="仿宋" w:cs="仿宋"/>
          <w:color w:val="231F20"/>
          <w:spacing w:val="13"/>
          <w:kern w:val="0"/>
          <w:sz w:val="32"/>
          <w:szCs w:val="32"/>
          <w:lang w:val="en-US" w:eastAsia="zh-CN"/>
        </w:rPr>
        <w:t>8、</w:t>
      </w:r>
      <w:r>
        <w:rPr>
          <w:rFonts w:hint="eastAsia" w:ascii="仿宋" w:hAnsi="仿宋" w:eastAsia="仿宋" w:cs="仿宋"/>
          <w:color w:val="231F20"/>
          <w:spacing w:val="13"/>
          <w:kern w:val="0"/>
          <w:sz w:val="32"/>
          <w:szCs w:val="32"/>
        </w:rPr>
        <w:t>加强诉源治理。坚持在党委领导下从源头上化解矛盾纠纷，主动把司法工作融入党委领导、政府负责、社会协同、公众参与、法治保障的社会治理体制，主动参与党委政府一体化矛盾纠纷调处中心、行政争议解决中心建设，推动人民法院工作由终端裁决向源头防控延伸，协同打造共建共治共享的社会治理格局。</w:t>
      </w:r>
      <w:r>
        <w:rPr>
          <w:rFonts w:hint="eastAsia" w:ascii="仿宋" w:hAnsi="仿宋" w:eastAsia="仿宋" w:cs="仿宋"/>
          <w:color w:val="231F20"/>
          <w:spacing w:val="13"/>
          <w:kern w:val="0"/>
          <w:sz w:val="32"/>
          <w:szCs w:val="32"/>
          <w:lang w:eastAsia="zh-CN"/>
        </w:rPr>
        <w:t>（责任单位：区法院）</w:t>
      </w:r>
    </w:p>
    <w:p>
      <w:pPr>
        <w:keepNext w:val="0"/>
        <w:keepLines w:val="0"/>
        <w:pageBreakBefore w:val="0"/>
        <w:widowControl w:val="0"/>
        <w:kinsoku/>
        <w:wordWrap/>
        <w:overflowPunct/>
        <w:topLinePunct w:val="0"/>
        <w:autoSpaceDE w:val="0"/>
        <w:autoSpaceDN w:val="0"/>
        <w:bidi w:val="0"/>
        <w:adjustRightInd/>
        <w:snapToGrid/>
        <w:spacing w:line="560" w:lineRule="exact"/>
        <w:ind w:right="119" w:firstLine="692" w:firstLineChars="200"/>
        <w:textAlignment w:val="auto"/>
        <w:rPr>
          <w:rFonts w:hint="eastAsia" w:ascii="仿宋" w:hAnsi="仿宋" w:eastAsia="仿宋" w:cs="仿宋"/>
          <w:color w:val="231F20"/>
          <w:spacing w:val="13"/>
          <w:kern w:val="0"/>
          <w:sz w:val="32"/>
          <w:szCs w:val="32"/>
        </w:rPr>
      </w:pPr>
      <w:r>
        <w:rPr>
          <w:rFonts w:hint="eastAsia" w:ascii="仿宋" w:hAnsi="仿宋" w:eastAsia="仿宋" w:cs="仿宋"/>
          <w:color w:val="231F20"/>
          <w:spacing w:val="13"/>
          <w:kern w:val="0"/>
          <w:sz w:val="32"/>
          <w:szCs w:val="32"/>
          <w:lang w:val="en-US" w:eastAsia="zh-CN"/>
        </w:rPr>
        <w:t>9、</w:t>
      </w:r>
      <w:r>
        <w:rPr>
          <w:rFonts w:hint="eastAsia" w:ascii="仿宋" w:hAnsi="仿宋" w:eastAsia="仿宋" w:cs="仿宋"/>
          <w:color w:val="231F20"/>
          <w:spacing w:val="13"/>
          <w:kern w:val="0"/>
          <w:sz w:val="32"/>
          <w:szCs w:val="32"/>
        </w:rPr>
        <w:t>加强诉前联动纠纷解决机制建设。依托诉讼服务中心，强化与工会、妇联、商会、共青团、行政机关、仲裁机构、公证机构、社会团体等内通协调、联系会商，联合有关部门出台推进多元解纷文件，畅通非诉讼纠纷解决组织参与解纷渠道。</w:t>
      </w:r>
      <w:r>
        <w:rPr>
          <w:rFonts w:hint="eastAsia" w:ascii="仿宋" w:hAnsi="仿宋" w:eastAsia="仿宋" w:cs="仿宋"/>
          <w:color w:val="231F20"/>
          <w:spacing w:val="13"/>
          <w:kern w:val="0"/>
          <w:sz w:val="32"/>
          <w:szCs w:val="32"/>
          <w:lang w:eastAsia="zh-CN"/>
        </w:rPr>
        <w:t>（责任单位：区法院）</w:t>
      </w:r>
    </w:p>
    <w:p>
      <w:pPr>
        <w:keepNext w:val="0"/>
        <w:keepLines w:val="0"/>
        <w:pageBreakBefore w:val="0"/>
        <w:widowControl w:val="0"/>
        <w:kinsoku/>
        <w:wordWrap/>
        <w:overflowPunct/>
        <w:topLinePunct w:val="0"/>
        <w:autoSpaceDE w:val="0"/>
        <w:autoSpaceDN w:val="0"/>
        <w:bidi w:val="0"/>
        <w:adjustRightInd/>
        <w:snapToGrid/>
        <w:spacing w:line="560" w:lineRule="exact"/>
        <w:ind w:right="119" w:firstLine="692" w:firstLineChars="200"/>
        <w:textAlignment w:val="auto"/>
        <w:rPr>
          <w:rFonts w:hint="eastAsia" w:ascii="仿宋" w:hAnsi="仿宋" w:eastAsia="仿宋" w:cs="仿宋"/>
          <w:color w:val="231F20"/>
          <w:spacing w:val="13"/>
          <w:kern w:val="0"/>
          <w:sz w:val="32"/>
          <w:szCs w:val="32"/>
        </w:rPr>
      </w:pPr>
      <w:r>
        <w:rPr>
          <w:rFonts w:hint="eastAsia" w:ascii="仿宋" w:hAnsi="仿宋" w:eastAsia="仿宋" w:cs="仿宋"/>
          <w:color w:val="231F20"/>
          <w:spacing w:val="13"/>
          <w:kern w:val="0"/>
          <w:sz w:val="32"/>
          <w:szCs w:val="32"/>
          <w:lang w:val="en-US" w:eastAsia="zh-CN"/>
        </w:rPr>
        <w:t>10、</w:t>
      </w:r>
      <w:r>
        <w:rPr>
          <w:rFonts w:hint="eastAsia" w:ascii="仿宋" w:hAnsi="仿宋" w:eastAsia="仿宋" w:cs="仿宋"/>
          <w:color w:val="231F20"/>
          <w:spacing w:val="13"/>
          <w:kern w:val="0"/>
          <w:sz w:val="32"/>
          <w:szCs w:val="32"/>
        </w:rPr>
        <w:t>加强人民法庭多元解纷工作。充分发挥人民法庭扎根基层、贴近群众的优势，强化与基层党组织、基层政法单位、基层自治组织的有效对接，积极参与“无讼＂乡村建设，推动司法力量向</w:t>
      </w:r>
      <w:r>
        <w:rPr>
          <w:rFonts w:hint="eastAsia" w:ascii="仿宋" w:hAnsi="仿宋" w:eastAsia="仿宋" w:cs="仿宋"/>
          <w:color w:val="231F20"/>
          <w:spacing w:val="13"/>
          <w:kern w:val="0"/>
          <w:sz w:val="32"/>
          <w:szCs w:val="32"/>
        </w:rPr>
        <w:t>基层下沉，及时就地解决民间纠纷、化解基层矛盾，为乡村振兴提供有力司法服务和保障。</w:t>
      </w:r>
      <w:r>
        <w:rPr>
          <w:rFonts w:hint="eastAsia" w:ascii="仿宋" w:hAnsi="仿宋" w:eastAsia="仿宋" w:cs="仿宋"/>
          <w:color w:val="231F20"/>
          <w:spacing w:val="13"/>
          <w:kern w:val="0"/>
          <w:sz w:val="32"/>
          <w:szCs w:val="32"/>
          <w:lang w:eastAsia="zh-CN"/>
        </w:rPr>
        <w:t>（责任单位：区法院）</w:t>
      </w:r>
    </w:p>
    <w:p>
      <w:pPr>
        <w:keepNext w:val="0"/>
        <w:keepLines w:val="0"/>
        <w:pageBreakBefore w:val="0"/>
        <w:widowControl w:val="0"/>
        <w:kinsoku/>
        <w:wordWrap/>
        <w:overflowPunct/>
        <w:topLinePunct w:val="0"/>
        <w:autoSpaceDE w:val="0"/>
        <w:autoSpaceDN w:val="0"/>
        <w:bidi w:val="0"/>
        <w:adjustRightInd/>
        <w:snapToGrid/>
        <w:spacing w:line="560" w:lineRule="exact"/>
        <w:ind w:right="119" w:firstLine="692" w:firstLineChars="200"/>
        <w:textAlignment w:val="auto"/>
        <w:rPr>
          <w:rFonts w:hint="eastAsia" w:ascii="仿宋" w:hAnsi="仿宋" w:eastAsia="仿宋" w:cs="仿宋"/>
          <w:color w:val="231F20"/>
          <w:spacing w:val="13"/>
          <w:kern w:val="0"/>
          <w:sz w:val="32"/>
          <w:szCs w:val="32"/>
        </w:rPr>
      </w:pPr>
      <w:r>
        <w:rPr>
          <w:rFonts w:hint="eastAsia" w:ascii="仿宋" w:hAnsi="仿宋" w:eastAsia="仿宋" w:cs="仿宋"/>
          <w:color w:val="231F20"/>
          <w:spacing w:val="13"/>
          <w:kern w:val="0"/>
          <w:sz w:val="32"/>
          <w:szCs w:val="32"/>
          <w:lang w:val="en-US" w:eastAsia="zh-CN"/>
        </w:rPr>
        <w:t>11、</w:t>
      </w:r>
      <w:r>
        <w:rPr>
          <w:rFonts w:hint="eastAsia" w:ascii="仿宋" w:hAnsi="仿宋" w:eastAsia="仿宋" w:cs="仿宋"/>
          <w:color w:val="231F20"/>
          <w:spacing w:val="13"/>
          <w:kern w:val="0"/>
          <w:sz w:val="32"/>
          <w:szCs w:val="32"/>
        </w:rPr>
        <w:t>强化委派调解工作。对起诉到法院的纠纷，主动开展引导、辅导，释明多种解纷方式的优势特点，提供智能化的诉讼风险评估服务。根据地区纠纷类型和特点，建设类型化专业化调解平台，对适宜调解的案件，积极开展登记立案前的委派调解工作。</w:t>
      </w:r>
      <w:r>
        <w:rPr>
          <w:rFonts w:hint="eastAsia" w:ascii="仿宋" w:hAnsi="仿宋" w:eastAsia="仿宋" w:cs="仿宋"/>
          <w:color w:val="231F20"/>
          <w:spacing w:val="13"/>
          <w:kern w:val="0"/>
          <w:sz w:val="32"/>
          <w:szCs w:val="32"/>
          <w:lang w:eastAsia="zh-CN"/>
        </w:rPr>
        <w:t>（责任单位：区法院）</w:t>
      </w:r>
    </w:p>
    <w:p>
      <w:pPr>
        <w:keepNext w:val="0"/>
        <w:keepLines w:val="0"/>
        <w:pageBreakBefore w:val="0"/>
        <w:widowControl w:val="0"/>
        <w:kinsoku/>
        <w:wordWrap/>
        <w:overflowPunct/>
        <w:topLinePunct w:val="0"/>
        <w:autoSpaceDE w:val="0"/>
        <w:autoSpaceDN w:val="0"/>
        <w:bidi w:val="0"/>
        <w:adjustRightInd/>
        <w:snapToGrid/>
        <w:spacing w:line="560" w:lineRule="exact"/>
        <w:ind w:right="119" w:firstLine="692" w:firstLineChars="200"/>
        <w:textAlignment w:val="auto"/>
        <w:rPr>
          <w:rFonts w:hint="eastAsia" w:ascii="仿宋" w:hAnsi="仿宋" w:eastAsia="仿宋" w:cs="仿宋"/>
          <w:color w:val="231F20"/>
          <w:spacing w:val="13"/>
          <w:kern w:val="0"/>
          <w:sz w:val="32"/>
          <w:szCs w:val="32"/>
        </w:rPr>
      </w:pPr>
      <w:r>
        <w:rPr>
          <w:rFonts w:hint="eastAsia" w:ascii="仿宋" w:hAnsi="仿宋" w:eastAsia="仿宋" w:cs="仿宋"/>
          <w:color w:val="231F20"/>
          <w:spacing w:val="13"/>
          <w:kern w:val="0"/>
          <w:sz w:val="32"/>
          <w:szCs w:val="32"/>
          <w:lang w:val="en-US" w:eastAsia="zh-CN"/>
        </w:rPr>
        <w:t>12、</w:t>
      </w:r>
      <w:r>
        <w:rPr>
          <w:rFonts w:hint="eastAsia" w:ascii="仿宋" w:hAnsi="仿宋" w:eastAsia="仿宋" w:cs="仿宋"/>
          <w:color w:val="231F20"/>
          <w:spacing w:val="13"/>
          <w:kern w:val="0"/>
          <w:sz w:val="32"/>
          <w:szCs w:val="32"/>
        </w:rPr>
        <w:t>强化司法确认工作。充分发挥司法确认在保障调解成果方</w:t>
      </w:r>
      <w:r>
        <w:rPr>
          <w:rFonts w:hint="eastAsia" w:ascii="仿宋" w:hAnsi="仿宋" w:eastAsia="仿宋" w:cs="仿宋"/>
          <w:color w:val="231F20"/>
          <w:spacing w:val="13"/>
          <w:kern w:val="0"/>
          <w:sz w:val="32"/>
          <w:szCs w:val="32"/>
        </w:rPr>
        <w:t>面</w:t>
      </w:r>
      <w:r>
        <w:rPr>
          <w:rFonts w:hint="eastAsia" w:ascii="仿宋" w:hAnsi="仿宋" w:eastAsia="仿宋" w:cs="仿宋"/>
          <w:color w:val="231F20"/>
          <w:spacing w:val="13"/>
          <w:kern w:val="0"/>
          <w:sz w:val="32"/>
          <w:szCs w:val="32"/>
        </w:rPr>
        <w:t>的作用，优化司法确认程序，畅通联络对接渠道，探索建立司法确认联络员机制，实现人民调解司法确认的快立快审，激发非诉讼方式解决纠纷活力。</w:t>
      </w:r>
      <w:r>
        <w:rPr>
          <w:rFonts w:hint="eastAsia" w:ascii="仿宋" w:hAnsi="仿宋" w:eastAsia="仿宋" w:cs="仿宋"/>
          <w:color w:val="231F20"/>
          <w:spacing w:val="13"/>
          <w:kern w:val="0"/>
          <w:sz w:val="32"/>
          <w:szCs w:val="32"/>
          <w:lang w:eastAsia="zh-CN"/>
        </w:rPr>
        <w:t>（责任单位：区法院）</w:t>
      </w:r>
    </w:p>
    <w:p>
      <w:pPr>
        <w:keepNext w:val="0"/>
        <w:keepLines w:val="0"/>
        <w:pageBreakBefore w:val="0"/>
        <w:widowControl w:val="0"/>
        <w:kinsoku/>
        <w:wordWrap/>
        <w:overflowPunct/>
        <w:topLinePunct w:val="0"/>
        <w:autoSpaceDE w:val="0"/>
        <w:autoSpaceDN w:val="0"/>
        <w:bidi w:val="0"/>
        <w:adjustRightInd/>
        <w:snapToGrid/>
        <w:spacing w:line="560" w:lineRule="exact"/>
        <w:ind w:right="119" w:firstLine="692" w:firstLineChars="200"/>
        <w:textAlignment w:val="auto"/>
        <w:rPr>
          <w:rFonts w:hint="eastAsia" w:ascii="仿宋" w:hAnsi="仿宋" w:eastAsia="仿宋" w:cs="仿宋"/>
          <w:color w:val="231F20"/>
          <w:spacing w:val="13"/>
          <w:kern w:val="0"/>
          <w:sz w:val="32"/>
          <w:szCs w:val="32"/>
        </w:rPr>
      </w:pPr>
      <w:r>
        <w:rPr>
          <w:rFonts w:hint="eastAsia" w:ascii="仿宋" w:hAnsi="仿宋" w:eastAsia="仿宋" w:cs="仿宋"/>
          <w:color w:val="231F20"/>
          <w:spacing w:val="13"/>
          <w:kern w:val="0"/>
          <w:sz w:val="32"/>
          <w:szCs w:val="32"/>
          <w:lang w:val="en-US" w:eastAsia="zh-CN"/>
        </w:rPr>
        <w:t>13、</w:t>
      </w:r>
      <w:r>
        <w:rPr>
          <w:rFonts w:hint="eastAsia" w:ascii="仿宋" w:hAnsi="仿宋" w:eastAsia="仿宋" w:cs="仿宋"/>
          <w:color w:val="231F20"/>
          <w:spacing w:val="13"/>
          <w:kern w:val="0"/>
          <w:sz w:val="32"/>
          <w:szCs w:val="32"/>
        </w:rPr>
        <w:t>健全诉讼与非诉讼衔接机制。促进非诉讼纠纷解决机制与审判执行工作的顺畅衔接和高效流转，畅通立案登记渠道。对能够通过行政裁决解决的，引导当事人依法通过行政裁决解决。对诉前调解成功、需要出具法律</w:t>
      </w:r>
      <w:r>
        <w:rPr>
          <w:rFonts w:hint="eastAsia" w:ascii="仿宋" w:hAnsi="仿宋" w:eastAsia="仿宋" w:cs="仿宋"/>
          <w:color w:val="231F20"/>
          <w:spacing w:val="13"/>
          <w:kern w:val="0"/>
          <w:sz w:val="32"/>
          <w:szCs w:val="32"/>
        </w:rPr>
        <w:t>文</w:t>
      </w:r>
      <w:r>
        <w:rPr>
          <w:rFonts w:hint="eastAsia" w:ascii="仿宋" w:hAnsi="仿宋" w:eastAsia="仿宋" w:cs="仿宋"/>
          <w:color w:val="231F20"/>
          <w:spacing w:val="13"/>
          <w:kern w:val="0"/>
          <w:sz w:val="32"/>
          <w:szCs w:val="32"/>
        </w:rPr>
        <w:t>书的，由调解速裁团队法官依法办理。 对诉前调解不成的案件，及时立案办理，保障当事人及时实现合法权益。</w:t>
      </w:r>
      <w:r>
        <w:rPr>
          <w:rFonts w:hint="eastAsia" w:ascii="仿宋" w:hAnsi="仿宋" w:eastAsia="仿宋" w:cs="仿宋"/>
          <w:color w:val="231F20"/>
          <w:spacing w:val="13"/>
          <w:kern w:val="0"/>
          <w:sz w:val="32"/>
          <w:szCs w:val="32"/>
          <w:lang w:eastAsia="zh-CN"/>
        </w:rPr>
        <w:t>（责任单位：区法院）</w:t>
      </w:r>
    </w:p>
    <w:p>
      <w:pPr>
        <w:keepNext w:val="0"/>
        <w:keepLines w:val="0"/>
        <w:pageBreakBefore w:val="0"/>
        <w:widowControl w:val="0"/>
        <w:kinsoku/>
        <w:wordWrap/>
        <w:overflowPunct/>
        <w:topLinePunct w:val="0"/>
        <w:autoSpaceDE w:val="0"/>
        <w:autoSpaceDN w:val="0"/>
        <w:bidi w:val="0"/>
        <w:adjustRightInd/>
        <w:snapToGrid/>
        <w:spacing w:line="560" w:lineRule="exact"/>
        <w:ind w:right="119" w:firstLine="692" w:firstLineChars="200"/>
        <w:textAlignment w:val="auto"/>
        <w:rPr>
          <w:rFonts w:hint="eastAsia" w:ascii="仿宋" w:hAnsi="仿宋" w:eastAsia="仿宋" w:cs="仿宋"/>
          <w:color w:val="231F20"/>
          <w:spacing w:val="13"/>
          <w:kern w:val="0"/>
          <w:sz w:val="32"/>
          <w:szCs w:val="32"/>
        </w:rPr>
      </w:pPr>
      <w:r>
        <w:rPr>
          <w:rFonts w:hint="eastAsia" w:ascii="仿宋" w:hAnsi="仿宋" w:eastAsia="仿宋" w:cs="仿宋"/>
          <w:color w:val="231F20"/>
          <w:spacing w:val="13"/>
          <w:kern w:val="0"/>
          <w:sz w:val="32"/>
          <w:szCs w:val="32"/>
          <w:lang w:val="en-US" w:eastAsia="zh-CN"/>
        </w:rPr>
        <w:t>14、</w:t>
      </w:r>
      <w:r>
        <w:rPr>
          <w:rFonts w:hint="eastAsia" w:ascii="仿宋" w:hAnsi="仿宋" w:eastAsia="仿宋" w:cs="仿宋"/>
          <w:color w:val="231F20"/>
          <w:spacing w:val="13"/>
          <w:kern w:val="0"/>
          <w:sz w:val="32"/>
          <w:szCs w:val="32"/>
        </w:rPr>
        <w:t>加强案件繁简分流。普遍应用系统算法加人工识别的分流标准，做到按类分案、专门办理。构建科学、精准、高效的案件流转、程序转换机制，畅通简案流入、繁案流出渠道，建立分层递进、繁简结合、衔接配套的纠纷解决体系。</w:t>
      </w:r>
      <w:r>
        <w:rPr>
          <w:rFonts w:hint="eastAsia" w:ascii="仿宋" w:hAnsi="仿宋" w:eastAsia="仿宋" w:cs="仿宋"/>
          <w:color w:val="231F20"/>
          <w:spacing w:val="13"/>
          <w:kern w:val="0"/>
          <w:sz w:val="32"/>
          <w:szCs w:val="32"/>
          <w:lang w:eastAsia="zh-CN"/>
        </w:rPr>
        <w:t>（责任单位：区法院）</w:t>
      </w:r>
    </w:p>
    <w:p>
      <w:pPr>
        <w:keepNext w:val="0"/>
        <w:keepLines w:val="0"/>
        <w:pageBreakBefore w:val="0"/>
        <w:widowControl w:val="0"/>
        <w:kinsoku/>
        <w:wordWrap/>
        <w:overflowPunct/>
        <w:topLinePunct w:val="0"/>
        <w:autoSpaceDE w:val="0"/>
        <w:autoSpaceDN w:val="0"/>
        <w:bidi w:val="0"/>
        <w:adjustRightInd/>
        <w:snapToGrid/>
        <w:spacing w:line="560" w:lineRule="exact"/>
        <w:ind w:right="119" w:firstLine="692" w:firstLineChars="200"/>
        <w:textAlignment w:val="auto"/>
        <w:rPr>
          <w:rFonts w:hint="eastAsia" w:ascii="仿宋" w:hAnsi="仿宋" w:eastAsia="仿宋" w:cs="仿宋"/>
          <w:color w:val="231F20"/>
          <w:spacing w:val="13"/>
          <w:kern w:val="0"/>
          <w:sz w:val="32"/>
          <w:szCs w:val="32"/>
        </w:rPr>
      </w:pPr>
      <w:r>
        <w:rPr>
          <w:rFonts w:hint="eastAsia" w:ascii="仿宋" w:hAnsi="仿宋" w:eastAsia="仿宋" w:cs="仿宋"/>
          <w:color w:val="231F20"/>
          <w:spacing w:val="13"/>
          <w:kern w:val="0"/>
          <w:sz w:val="32"/>
          <w:szCs w:val="32"/>
          <w:lang w:val="en-US" w:eastAsia="zh-CN"/>
        </w:rPr>
        <w:t>15、</w:t>
      </w:r>
      <w:r>
        <w:rPr>
          <w:rFonts w:hint="eastAsia" w:ascii="仿宋" w:hAnsi="仿宋" w:eastAsia="仿宋" w:cs="仿宋"/>
          <w:color w:val="231F20"/>
          <w:spacing w:val="13"/>
          <w:kern w:val="0"/>
          <w:sz w:val="32"/>
          <w:szCs w:val="32"/>
        </w:rPr>
        <w:t>优化简案速裁快审机制。运用司法确认、督促程序、小额诉讼、简易程序、普通程序简化审理等方式，实行类案集中办理，探索要素式审判、令状式文书和示范诉讼模式，实现简单案件的快速办理。大力推行视频调解、网上庭审，优先将智能语音识别、审判辅助系统、电子送达等成果应用于速裁快审，促进“分调裁 审”方式创新、效能提升。</w:t>
      </w:r>
      <w:r>
        <w:rPr>
          <w:rFonts w:hint="eastAsia" w:ascii="仿宋" w:hAnsi="仿宋" w:eastAsia="仿宋" w:cs="仿宋"/>
          <w:color w:val="231F20"/>
          <w:spacing w:val="13"/>
          <w:kern w:val="0"/>
          <w:sz w:val="32"/>
          <w:szCs w:val="32"/>
          <w:lang w:eastAsia="zh-CN"/>
        </w:rPr>
        <w:t>（责任单位：区法院）</w:t>
      </w:r>
    </w:p>
    <w:p>
      <w:pPr>
        <w:keepNext w:val="0"/>
        <w:keepLines w:val="0"/>
        <w:pageBreakBefore w:val="0"/>
        <w:widowControl w:val="0"/>
        <w:kinsoku/>
        <w:wordWrap/>
        <w:overflowPunct/>
        <w:topLinePunct w:val="0"/>
        <w:autoSpaceDE w:val="0"/>
        <w:autoSpaceDN w:val="0"/>
        <w:bidi w:val="0"/>
        <w:adjustRightInd/>
        <w:snapToGrid/>
        <w:spacing w:line="560" w:lineRule="exact"/>
        <w:ind w:right="119" w:firstLine="692" w:firstLineChars="200"/>
        <w:textAlignment w:val="auto"/>
        <w:rPr>
          <w:rFonts w:hint="eastAsia" w:ascii="仿宋" w:hAnsi="仿宋" w:eastAsia="仿宋" w:cs="仿宋"/>
          <w:color w:val="231F20"/>
          <w:spacing w:val="13"/>
          <w:kern w:val="0"/>
          <w:sz w:val="32"/>
          <w:szCs w:val="32"/>
        </w:rPr>
      </w:pPr>
      <w:r>
        <w:rPr>
          <w:rFonts w:hint="eastAsia" w:ascii="仿宋" w:hAnsi="仿宋" w:eastAsia="仿宋" w:cs="仿宋"/>
          <w:color w:val="231F20"/>
          <w:spacing w:val="13"/>
          <w:kern w:val="0"/>
          <w:sz w:val="32"/>
          <w:szCs w:val="32"/>
          <w:lang w:val="en-US" w:eastAsia="zh-CN"/>
        </w:rPr>
        <w:t>16、</w:t>
      </w:r>
      <w:r>
        <w:rPr>
          <w:rFonts w:hint="eastAsia" w:ascii="仿宋" w:hAnsi="仿宋" w:eastAsia="仿宋" w:cs="仿宋"/>
          <w:color w:val="231F20"/>
          <w:spacing w:val="13"/>
          <w:kern w:val="0"/>
          <w:sz w:val="32"/>
          <w:szCs w:val="32"/>
        </w:rPr>
        <w:t>深化在线调解平台应用。全</w:t>
      </w:r>
      <w:r>
        <w:rPr>
          <w:rFonts w:hint="eastAsia" w:ascii="仿宋" w:hAnsi="仿宋" w:eastAsia="仿宋" w:cs="仿宋"/>
          <w:color w:val="231F20"/>
          <w:spacing w:val="13"/>
          <w:kern w:val="0"/>
          <w:sz w:val="32"/>
          <w:szCs w:val="32"/>
        </w:rPr>
        <w:t>面</w:t>
      </w:r>
      <w:r>
        <w:rPr>
          <w:rFonts w:hint="eastAsia" w:ascii="仿宋" w:hAnsi="仿宋" w:eastAsia="仿宋" w:cs="仿宋"/>
          <w:color w:val="231F20"/>
          <w:spacing w:val="13"/>
          <w:kern w:val="0"/>
          <w:sz w:val="32"/>
          <w:szCs w:val="32"/>
        </w:rPr>
        <w:t>开展在线调解平台应用工</w:t>
      </w:r>
      <w:r>
        <w:rPr>
          <w:rFonts w:hint="eastAsia" w:ascii="仿宋" w:hAnsi="仿宋" w:eastAsia="仿宋" w:cs="仿宋"/>
          <w:color w:val="231F20"/>
          <w:spacing w:val="13"/>
          <w:kern w:val="0"/>
          <w:sz w:val="32"/>
          <w:szCs w:val="32"/>
        </w:rPr>
        <w:t>作，将调解员、调解组织等资源全部汇聚到在线调解平台，实现在线调解平台与办案平台、诉讼服务网、移动微法院等相关系统对接，明确在线调解规范，为当事人提供在线咨询、评估、调解、确认、分流、速裁快审等一站式解纷服务。</w:t>
      </w:r>
      <w:r>
        <w:rPr>
          <w:rFonts w:hint="eastAsia" w:ascii="仿宋" w:hAnsi="仿宋" w:eastAsia="仿宋" w:cs="仿宋"/>
          <w:color w:val="231F20"/>
          <w:spacing w:val="13"/>
          <w:kern w:val="0"/>
          <w:sz w:val="32"/>
          <w:szCs w:val="32"/>
          <w:lang w:eastAsia="zh-CN"/>
        </w:rPr>
        <w:t>（责任单位：区法院）</w:t>
      </w:r>
    </w:p>
    <w:p>
      <w:pPr>
        <w:keepNext w:val="0"/>
        <w:keepLines w:val="0"/>
        <w:pageBreakBefore w:val="0"/>
        <w:widowControl w:val="0"/>
        <w:kinsoku/>
        <w:wordWrap/>
        <w:overflowPunct/>
        <w:topLinePunct w:val="0"/>
        <w:autoSpaceDE w:val="0"/>
        <w:autoSpaceDN w:val="0"/>
        <w:bidi w:val="0"/>
        <w:adjustRightInd/>
        <w:snapToGrid/>
        <w:spacing w:line="560" w:lineRule="exact"/>
        <w:ind w:right="119" w:firstLine="692" w:firstLineChars="200"/>
        <w:textAlignment w:val="auto"/>
        <w:rPr>
          <w:rFonts w:hint="eastAsia" w:ascii="仿宋" w:hAnsi="仿宋" w:eastAsia="仿宋" w:cs="仿宋"/>
          <w:color w:val="231F20"/>
          <w:spacing w:val="13"/>
          <w:kern w:val="0"/>
          <w:sz w:val="32"/>
          <w:szCs w:val="32"/>
        </w:rPr>
      </w:pPr>
      <w:r>
        <w:rPr>
          <w:rFonts w:hint="eastAsia" w:ascii="仿宋" w:hAnsi="仿宋" w:eastAsia="仿宋" w:cs="仿宋"/>
          <w:color w:val="231F20"/>
          <w:spacing w:val="13"/>
          <w:kern w:val="0"/>
          <w:sz w:val="32"/>
          <w:szCs w:val="32"/>
          <w:lang w:val="en-US" w:eastAsia="zh-CN"/>
        </w:rPr>
        <w:t>17、</w:t>
      </w:r>
      <w:r>
        <w:rPr>
          <w:rFonts w:hint="eastAsia" w:ascii="仿宋" w:hAnsi="仿宋" w:eastAsia="仿宋" w:cs="仿宋"/>
          <w:color w:val="231F20"/>
          <w:spacing w:val="13"/>
          <w:kern w:val="0"/>
          <w:sz w:val="32"/>
          <w:szCs w:val="32"/>
        </w:rPr>
        <w:t>深化案件“当场立、自助立、网上立、就近立”改革。健全登记立案、网上立案、跨域立案工作规范。严格落实立案登记制改革要求，对符合受理条件的起诉原则上当场立案。普遍推行自助立案服务，安排专人辅导，建立快速办理通道。对当事人选择网上立案的，除确有必要现场提交材料的，一律网上办理。对当事人选择现场提交立案申请的，不得强制网上立案。</w:t>
      </w:r>
      <w:r>
        <w:rPr>
          <w:rFonts w:hint="eastAsia" w:ascii="仿宋" w:hAnsi="仿宋" w:eastAsia="仿宋" w:cs="仿宋"/>
          <w:color w:val="231F20"/>
          <w:spacing w:val="13"/>
          <w:kern w:val="0"/>
          <w:sz w:val="32"/>
          <w:szCs w:val="32"/>
          <w:lang w:eastAsia="zh-CN"/>
        </w:rPr>
        <w:t>（责任单位：区法院）</w:t>
      </w:r>
    </w:p>
    <w:p>
      <w:pPr>
        <w:keepNext w:val="0"/>
        <w:keepLines w:val="0"/>
        <w:pageBreakBefore w:val="0"/>
        <w:widowControl w:val="0"/>
        <w:kinsoku/>
        <w:wordWrap/>
        <w:overflowPunct/>
        <w:topLinePunct w:val="0"/>
        <w:autoSpaceDE w:val="0"/>
        <w:autoSpaceDN w:val="0"/>
        <w:bidi w:val="0"/>
        <w:adjustRightInd/>
        <w:snapToGrid/>
        <w:spacing w:line="560" w:lineRule="exact"/>
        <w:ind w:right="119" w:firstLine="692" w:firstLineChars="200"/>
        <w:textAlignment w:val="auto"/>
        <w:rPr>
          <w:rFonts w:hint="eastAsia" w:ascii="仿宋" w:hAnsi="仿宋" w:eastAsia="仿宋" w:cs="仿宋"/>
          <w:color w:val="231F20"/>
          <w:spacing w:val="13"/>
          <w:kern w:val="0"/>
          <w:sz w:val="32"/>
          <w:szCs w:val="32"/>
        </w:rPr>
      </w:pPr>
      <w:r>
        <w:rPr>
          <w:rFonts w:hint="eastAsia" w:ascii="仿宋" w:hAnsi="仿宋" w:eastAsia="仿宋" w:cs="仿宋"/>
          <w:color w:val="231F20"/>
          <w:spacing w:val="13"/>
          <w:kern w:val="0"/>
          <w:sz w:val="32"/>
          <w:szCs w:val="32"/>
          <w:lang w:val="en-US" w:eastAsia="zh-CN"/>
        </w:rPr>
        <w:t>18、</w:t>
      </w:r>
      <w:r>
        <w:rPr>
          <w:rFonts w:hint="eastAsia" w:ascii="仿宋" w:hAnsi="仿宋" w:eastAsia="仿宋" w:cs="仿宋"/>
          <w:color w:val="231F20"/>
          <w:spacing w:val="13"/>
          <w:kern w:val="0"/>
          <w:sz w:val="32"/>
          <w:szCs w:val="32"/>
        </w:rPr>
        <w:t>加快推进跨域立案诉讼服务改革。开设跨域立案专门窗口，在醒目位置公布跨域立案服务工作制度和工作流程，配备必要设备，专人负责，实时办理，即时答复，形成就近受理申请、管辖权属不变、数据网上流转的联动办理机制。</w:t>
      </w:r>
      <w:r>
        <w:rPr>
          <w:rFonts w:hint="eastAsia" w:ascii="仿宋" w:hAnsi="仿宋" w:eastAsia="仿宋" w:cs="仿宋"/>
          <w:color w:val="231F20"/>
          <w:spacing w:val="13"/>
          <w:kern w:val="0"/>
          <w:sz w:val="32"/>
          <w:szCs w:val="32"/>
          <w:lang w:eastAsia="zh-CN"/>
        </w:rPr>
        <w:t>（责任单位：区法院）</w:t>
      </w:r>
    </w:p>
    <w:p>
      <w:pPr>
        <w:keepNext w:val="0"/>
        <w:keepLines w:val="0"/>
        <w:pageBreakBefore w:val="0"/>
        <w:widowControl w:val="0"/>
        <w:kinsoku/>
        <w:wordWrap/>
        <w:overflowPunct/>
        <w:topLinePunct w:val="0"/>
        <w:autoSpaceDE w:val="0"/>
        <w:autoSpaceDN w:val="0"/>
        <w:bidi w:val="0"/>
        <w:adjustRightInd/>
        <w:snapToGrid/>
        <w:spacing w:line="560" w:lineRule="exact"/>
        <w:ind w:right="119" w:firstLine="692" w:firstLineChars="200"/>
        <w:textAlignment w:val="auto"/>
        <w:rPr>
          <w:rFonts w:hint="eastAsia" w:ascii="仿宋" w:hAnsi="仿宋" w:eastAsia="仿宋" w:cs="仿宋"/>
          <w:color w:val="231F20"/>
          <w:spacing w:val="13"/>
          <w:kern w:val="0"/>
          <w:sz w:val="32"/>
          <w:szCs w:val="32"/>
        </w:rPr>
      </w:pPr>
      <w:r>
        <w:rPr>
          <w:rFonts w:hint="eastAsia" w:ascii="仿宋" w:hAnsi="仿宋" w:eastAsia="仿宋" w:cs="仿宋"/>
          <w:color w:val="231F20"/>
          <w:spacing w:val="13"/>
          <w:kern w:val="0"/>
          <w:sz w:val="32"/>
          <w:szCs w:val="32"/>
          <w:lang w:val="en-US" w:eastAsia="zh-CN"/>
        </w:rPr>
        <w:t>19、</w:t>
      </w:r>
      <w:r>
        <w:rPr>
          <w:rFonts w:hint="eastAsia" w:ascii="仿宋" w:hAnsi="仿宋" w:eastAsia="仿宋" w:cs="仿宋"/>
          <w:color w:val="231F20"/>
          <w:spacing w:val="13"/>
          <w:kern w:val="0"/>
          <w:sz w:val="32"/>
          <w:szCs w:val="32"/>
        </w:rPr>
        <w:t>建立集约送达机制。配备专门送达团队，负责预约送达、直接送达、留置送达、邮寄送达、委托送达、转交送达、代收送达、公告送达等送达实施事务，实现所有送达方式线上操作全覆盖和送达过程全留痕。</w:t>
      </w:r>
      <w:r>
        <w:rPr>
          <w:rFonts w:hint="eastAsia" w:ascii="仿宋" w:hAnsi="仿宋" w:eastAsia="仿宋" w:cs="仿宋"/>
          <w:color w:val="231F20"/>
          <w:spacing w:val="13"/>
          <w:kern w:val="0"/>
          <w:sz w:val="32"/>
          <w:szCs w:val="32"/>
          <w:lang w:eastAsia="zh-CN"/>
        </w:rPr>
        <w:t>（责任单位：区法院）</w:t>
      </w:r>
    </w:p>
    <w:p>
      <w:pPr>
        <w:keepNext w:val="0"/>
        <w:keepLines w:val="0"/>
        <w:pageBreakBefore w:val="0"/>
        <w:widowControl w:val="0"/>
        <w:kinsoku/>
        <w:wordWrap/>
        <w:overflowPunct/>
        <w:topLinePunct w:val="0"/>
        <w:autoSpaceDE w:val="0"/>
        <w:autoSpaceDN w:val="0"/>
        <w:bidi w:val="0"/>
        <w:adjustRightInd/>
        <w:snapToGrid/>
        <w:spacing w:line="560" w:lineRule="exact"/>
        <w:ind w:right="119" w:firstLine="692" w:firstLineChars="200"/>
        <w:textAlignment w:val="auto"/>
        <w:rPr>
          <w:rFonts w:hint="eastAsia" w:ascii="仿宋" w:hAnsi="仿宋" w:eastAsia="仿宋" w:cs="仿宋"/>
          <w:color w:val="231F20"/>
          <w:spacing w:val="13"/>
          <w:kern w:val="0"/>
          <w:sz w:val="32"/>
          <w:szCs w:val="32"/>
          <w:lang w:val="en-US" w:eastAsia="zh-CN"/>
        </w:rPr>
      </w:pPr>
      <w:r>
        <w:rPr>
          <w:rFonts w:hint="eastAsia" w:ascii="仿宋" w:hAnsi="仿宋" w:eastAsia="仿宋" w:cs="仿宋"/>
          <w:color w:val="231F20"/>
          <w:spacing w:val="13"/>
          <w:kern w:val="0"/>
          <w:sz w:val="32"/>
          <w:szCs w:val="32"/>
          <w:lang w:val="en-US" w:eastAsia="zh-CN"/>
        </w:rPr>
        <w:t>20、</w:t>
      </w:r>
      <w:r>
        <w:rPr>
          <w:rFonts w:hint="eastAsia" w:ascii="仿宋" w:hAnsi="仿宋" w:eastAsia="仿宋" w:cs="仿宋"/>
          <w:color w:val="231F20"/>
          <w:spacing w:val="13"/>
          <w:kern w:val="0"/>
          <w:sz w:val="32"/>
          <w:szCs w:val="32"/>
        </w:rPr>
        <w:t>创新保全、委托鉴定集约服务模式。设立保全、委托鉴定</w:t>
      </w:r>
      <w:r>
        <w:rPr>
          <w:rFonts w:hint="eastAsia" w:ascii="仿宋" w:hAnsi="仿宋" w:eastAsia="仿宋" w:cs="仿宋"/>
          <w:color w:val="231F20"/>
          <w:spacing w:val="13"/>
          <w:kern w:val="0"/>
          <w:sz w:val="32"/>
          <w:szCs w:val="32"/>
        </w:rPr>
        <w:t>统一服务窗口，完善业务标准，推动开展网上保全、优化保全联动机制。</w:t>
      </w:r>
      <w:r>
        <w:rPr>
          <w:rFonts w:hint="eastAsia" w:ascii="仿宋" w:hAnsi="仿宋" w:eastAsia="仿宋" w:cs="仿宋"/>
          <w:color w:val="231F20"/>
          <w:spacing w:val="13"/>
          <w:kern w:val="0"/>
          <w:sz w:val="32"/>
          <w:szCs w:val="32"/>
        </w:rPr>
        <w:t>加强与司法鉴定管理部门工作衔接，做好与鉴定机构信</w:t>
      </w:r>
      <w:r>
        <w:rPr>
          <w:rFonts w:hint="eastAsia" w:ascii="仿宋" w:hAnsi="仿宋" w:eastAsia="仿宋" w:cs="仿宋"/>
          <w:color w:val="231F20"/>
          <w:spacing w:val="13"/>
          <w:kern w:val="0"/>
          <w:sz w:val="32"/>
          <w:szCs w:val="32"/>
        </w:rPr>
        <w:t>息系统对接，实现对鉴定工作全程监督。</w:t>
      </w:r>
      <w:r>
        <w:rPr>
          <w:rFonts w:hint="eastAsia" w:ascii="仿宋" w:hAnsi="仿宋" w:eastAsia="仿宋" w:cs="仿宋"/>
          <w:color w:val="231F20"/>
          <w:spacing w:val="13"/>
          <w:kern w:val="0"/>
          <w:sz w:val="32"/>
          <w:szCs w:val="32"/>
          <w:lang w:eastAsia="zh-CN"/>
        </w:rPr>
        <w:t>（责任单位：区法院）</w:t>
      </w:r>
    </w:p>
    <w:p>
      <w:pPr>
        <w:keepNext w:val="0"/>
        <w:keepLines w:val="0"/>
        <w:pageBreakBefore w:val="0"/>
        <w:widowControl w:val="0"/>
        <w:kinsoku/>
        <w:wordWrap/>
        <w:overflowPunct/>
        <w:topLinePunct w:val="0"/>
        <w:autoSpaceDE w:val="0"/>
        <w:autoSpaceDN w:val="0"/>
        <w:bidi w:val="0"/>
        <w:adjustRightInd/>
        <w:snapToGrid/>
        <w:spacing w:line="560" w:lineRule="exact"/>
        <w:ind w:right="119" w:firstLine="692" w:firstLineChars="200"/>
        <w:textAlignment w:val="auto"/>
        <w:rPr>
          <w:rFonts w:hint="eastAsia" w:ascii="仿宋" w:hAnsi="仿宋" w:eastAsia="仿宋" w:cs="仿宋"/>
          <w:color w:val="231F20"/>
          <w:spacing w:val="13"/>
          <w:kern w:val="0"/>
          <w:sz w:val="32"/>
          <w:szCs w:val="32"/>
          <w:lang w:val="en-US" w:eastAsia="zh-CN"/>
        </w:rPr>
      </w:pPr>
      <w:r>
        <w:rPr>
          <w:rFonts w:hint="eastAsia" w:ascii="仿宋" w:hAnsi="仿宋" w:eastAsia="仿宋" w:cs="仿宋"/>
          <w:color w:val="231F20"/>
          <w:spacing w:val="13"/>
          <w:kern w:val="0"/>
          <w:sz w:val="32"/>
          <w:szCs w:val="32"/>
          <w:lang w:val="en-US" w:eastAsia="zh-CN"/>
        </w:rPr>
        <w:t>21、</w:t>
      </w:r>
      <w:r>
        <w:rPr>
          <w:rFonts w:hint="eastAsia" w:ascii="仿宋" w:hAnsi="仿宋" w:eastAsia="仿宋" w:cs="仿宋"/>
          <w:color w:val="231F20"/>
          <w:spacing w:val="13"/>
          <w:kern w:val="0"/>
          <w:sz w:val="32"/>
          <w:szCs w:val="32"/>
        </w:rPr>
        <w:t>加强诉讼服务规范化、标准化建设。健全诉讼服务中心整体工作规范，以“一次办好”为目标，全</w:t>
      </w:r>
      <w:r>
        <w:rPr>
          <w:rFonts w:hint="eastAsia" w:ascii="仿宋" w:hAnsi="仿宋" w:eastAsia="仿宋" w:cs="仿宋"/>
          <w:color w:val="231F20"/>
          <w:spacing w:val="13"/>
          <w:kern w:val="0"/>
          <w:sz w:val="32"/>
          <w:szCs w:val="32"/>
        </w:rPr>
        <w:t>面</w:t>
      </w:r>
      <w:r>
        <w:rPr>
          <w:rFonts w:hint="eastAsia" w:ascii="仿宋" w:hAnsi="仿宋" w:eastAsia="仿宋" w:cs="仿宋"/>
          <w:color w:val="231F20"/>
          <w:spacing w:val="13"/>
          <w:kern w:val="0"/>
          <w:sz w:val="32"/>
          <w:szCs w:val="32"/>
        </w:rPr>
        <w:t>梳理服务项目清单，逐项制定标准化工作规程和一次性办理服务指南，张</w:t>
      </w:r>
      <w:r>
        <w:rPr>
          <w:rFonts w:hint="eastAsia" w:ascii="仿宋" w:hAnsi="仿宋" w:eastAsia="仿宋" w:cs="仿宋"/>
          <w:color w:val="231F20"/>
          <w:spacing w:val="13"/>
          <w:kern w:val="0"/>
          <w:sz w:val="32"/>
          <w:szCs w:val="32"/>
        </w:rPr>
        <w:t>贴</w:t>
      </w:r>
      <w:r>
        <w:rPr>
          <w:rFonts w:hint="eastAsia" w:ascii="仿宋" w:hAnsi="仿宋" w:eastAsia="仿宋" w:cs="仿宋"/>
          <w:color w:val="231F20"/>
          <w:spacing w:val="13"/>
          <w:kern w:val="0"/>
          <w:sz w:val="32"/>
          <w:szCs w:val="32"/>
        </w:rPr>
        <w:t>诉讼事项办理流程图或服务指南二维码，公开服务流程，提升服务质量，明确权责关系，以标准化促进诉讼服务普惠化、便捷化。</w:t>
      </w:r>
      <w:r>
        <w:rPr>
          <w:rFonts w:hint="eastAsia" w:ascii="仿宋" w:hAnsi="仿宋" w:eastAsia="仿宋" w:cs="仿宋"/>
          <w:color w:val="231F20"/>
          <w:spacing w:val="13"/>
          <w:kern w:val="0"/>
          <w:sz w:val="32"/>
          <w:szCs w:val="32"/>
          <w:lang w:eastAsia="zh-CN"/>
        </w:rPr>
        <w:t>（责任单位：区法院）</w:t>
      </w:r>
    </w:p>
    <w:p>
      <w:pPr>
        <w:keepNext w:val="0"/>
        <w:keepLines w:val="0"/>
        <w:pageBreakBefore w:val="0"/>
        <w:widowControl w:val="0"/>
        <w:kinsoku/>
        <w:wordWrap/>
        <w:overflowPunct/>
        <w:topLinePunct w:val="0"/>
        <w:autoSpaceDE w:val="0"/>
        <w:autoSpaceDN w:val="0"/>
        <w:bidi w:val="0"/>
        <w:adjustRightInd/>
        <w:snapToGrid/>
        <w:spacing w:line="560" w:lineRule="exact"/>
        <w:ind w:right="119" w:firstLine="692" w:firstLineChars="200"/>
        <w:textAlignment w:val="auto"/>
        <w:rPr>
          <w:rFonts w:hint="eastAsia" w:ascii="仿宋" w:hAnsi="仿宋" w:eastAsia="仿宋" w:cs="仿宋"/>
          <w:color w:val="231F20"/>
          <w:spacing w:val="13"/>
          <w:kern w:val="0"/>
          <w:sz w:val="32"/>
          <w:szCs w:val="32"/>
        </w:rPr>
      </w:pPr>
      <w:r>
        <w:rPr>
          <w:rFonts w:hint="eastAsia" w:ascii="仿宋" w:hAnsi="仿宋" w:eastAsia="仿宋" w:cs="仿宋"/>
          <w:color w:val="231F20"/>
          <w:spacing w:val="13"/>
          <w:kern w:val="0"/>
          <w:sz w:val="32"/>
          <w:szCs w:val="32"/>
          <w:lang w:val="en-US" w:eastAsia="zh-CN"/>
        </w:rPr>
        <w:t>22、</w:t>
      </w:r>
      <w:r>
        <w:rPr>
          <w:rFonts w:hint="eastAsia" w:ascii="仿宋" w:hAnsi="仿宋" w:eastAsia="仿宋" w:cs="仿宋"/>
          <w:color w:val="231F20"/>
          <w:spacing w:val="13"/>
          <w:kern w:val="0"/>
          <w:sz w:val="32"/>
          <w:szCs w:val="32"/>
        </w:rPr>
        <w:t>构建诉讼服务社会化机制。积极引入专家、学者、律师、志愿者等第三方人员，以及银行、邮政等第三方机构，参与开展诉讼引导、法律援助、代理申诉、公共服务等工作。充分利用市场化、社会化资源，探索将诉讼引导、通知送达、材料扫描等交由市场主体、社会力量辅助完成。加强与法律院校、研究机构的交流合作，为在校学生参与司法实践活动提供平台。</w:t>
      </w:r>
      <w:r>
        <w:rPr>
          <w:rFonts w:hint="eastAsia" w:ascii="仿宋" w:hAnsi="仿宋" w:eastAsia="仿宋" w:cs="仿宋"/>
          <w:color w:val="231F20"/>
          <w:spacing w:val="13"/>
          <w:kern w:val="0"/>
          <w:sz w:val="32"/>
          <w:szCs w:val="32"/>
          <w:lang w:eastAsia="zh-CN"/>
        </w:rPr>
        <w:t>（责任单位：区法院）</w:t>
      </w:r>
    </w:p>
    <w:p>
      <w:pPr>
        <w:keepNext w:val="0"/>
        <w:keepLines w:val="0"/>
        <w:pageBreakBefore w:val="0"/>
        <w:widowControl w:val="0"/>
        <w:kinsoku/>
        <w:wordWrap/>
        <w:overflowPunct/>
        <w:topLinePunct w:val="0"/>
        <w:autoSpaceDE w:val="0"/>
        <w:autoSpaceDN w:val="0"/>
        <w:bidi w:val="0"/>
        <w:adjustRightInd/>
        <w:snapToGrid/>
        <w:spacing w:line="560" w:lineRule="exact"/>
        <w:ind w:right="119" w:firstLine="692" w:firstLineChars="200"/>
        <w:textAlignment w:val="auto"/>
        <w:rPr>
          <w:rFonts w:hint="eastAsia" w:ascii="仿宋" w:hAnsi="仿宋" w:eastAsia="仿宋" w:cs="仿宋"/>
          <w:color w:val="231F20"/>
          <w:spacing w:val="13"/>
          <w:kern w:val="0"/>
          <w:sz w:val="32"/>
          <w:szCs w:val="32"/>
        </w:rPr>
      </w:pPr>
      <w:r>
        <w:rPr>
          <w:rFonts w:hint="eastAsia" w:ascii="仿宋" w:hAnsi="仿宋" w:eastAsia="仿宋" w:cs="仿宋"/>
          <w:color w:val="231F20"/>
          <w:spacing w:val="13"/>
          <w:kern w:val="0"/>
          <w:sz w:val="32"/>
          <w:szCs w:val="32"/>
          <w:lang w:val="en-US" w:eastAsia="zh-CN"/>
        </w:rPr>
        <w:t>23、</w:t>
      </w:r>
      <w:r>
        <w:rPr>
          <w:rFonts w:hint="eastAsia" w:ascii="仿宋" w:hAnsi="仿宋" w:eastAsia="仿宋" w:cs="仿宋"/>
          <w:color w:val="231F20"/>
          <w:spacing w:val="13"/>
          <w:kern w:val="0"/>
          <w:sz w:val="32"/>
          <w:szCs w:val="32"/>
        </w:rPr>
        <w:t>推进线上线下立体化服务。推动“厅、网、线、巡”服务平台一体化建设。推动诉讼服务大厅、诉讼服务网、移动微法院、诉讼服务热线信息资源的互联互通、自动关联，推动跨层级数据信息的共享共用，为人民群众提供一站通办、一网通办、</w:t>
      </w:r>
      <w:r>
        <w:rPr>
          <w:rFonts w:hint="eastAsia" w:ascii="仿宋" w:hAnsi="仿宋" w:eastAsia="仿宋" w:cs="仿宋"/>
          <w:color w:val="231F20"/>
          <w:spacing w:val="13"/>
          <w:kern w:val="0"/>
          <w:sz w:val="32"/>
          <w:szCs w:val="32"/>
        </w:rPr>
        <w:t>一号通办、一次通办的诉讼服务。</w:t>
      </w:r>
      <w:r>
        <w:rPr>
          <w:rFonts w:hint="eastAsia" w:ascii="仿宋" w:hAnsi="仿宋" w:eastAsia="仿宋" w:cs="仿宋"/>
          <w:color w:val="231F20"/>
          <w:spacing w:val="13"/>
          <w:kern w:val="0"/>
          <w:sz w:val="32"/>
          <w:szCs w:val="32"/>
          <w:lang w:eastAsia="zh-CN"/>
        </w:rPr>
        <w:t>（责任单位：区法院）</w:t>
      </w:r>
    </w:p>
    <w:p>
      <w:pPr>
        <w:keepNext w:val="0"/>
        <w:keepLines w:val="0"/>
        <w:pageBreakBefore w:val="0"/>
        <w:widowControl w:val="0"/>
        <w:kinsoku/>
        <w:wordWrap/>
        <w:overflowPunct/>
        <w:topLinePunct w:val="0"/>
        <w:autoSpaceDE w:val="0"/>
        <w:autoSpaceDN w:val="0"/>
        <w:bidi w:val="0"/>
        <w:adjustRightInd/>
        <w:snapToGrid/>
        <w:spacing w:line="560" w:lineRule="exact"/>
        <w:ind w:right="119" w:firstLine="692" w:firstLineChars="200"/>
        <w:textAlignment w:val="auto"/>
        <w:rPr>
          <w:rFonts w:hint="eastAsia" w:ascii="仿宋" w:hAnsi="仿宋" w:eastAsia="仿宋" w:cs="仿宋"/>
          <w:color w:val="231F20"/>
          <w:spacing w:val="13"/>
          <w:kern w:val="0"/>
          <w:sz w:val="32"/>
          <w:szCs w:val="32"/>
        </w:rPr>
      </w:pPr>
      <w:r>
        <w:rPr>
          <w:rFonts w:hint="eastAsia" w:ascii="仿宋" w:hAnsi="仿宋" w:eastAsia="仿宋" w:cs="仿宋"/>
          <w:color w:val="231F20"/>
          <w:spacing w:val="13"/>
          <w:kern w:val="0"/>
          <w:sz w:val="32"/>
          <w:szCs w:val="32"/>
          <w:lang w:val="en-US" w:eastAsia="zh-CN"/>
        </w:rPr>
        <w:t>24、</w:t>
      </w:r>
      <w:r>
        <w:rPr>
          <w:rFonts w:hint="eastAsia" w:ascii="仿宋" w:hAnsi="仿宋" w:eastAsia="仿宋" w:cs="仿宋"/>
          <w:color w:val="231F20"/>
          <w:spacing w:val="13"/>
          <w:kern w:val="0"/>
          <w:sz w:val="32"/>
          <w:szCs w:val="32"/>
        </w:rPr>
        <w:t>加强吉林移动微法院应用。强化互联网思维，深化系统集</w:t>
      </w:r>
      <w:r>
        <w:rPr>
          <w:rFonts w:hint="eastAsia" w:ascii="仿宋" w:hAnsi="仿宋" w:eastAsia="仿宋" w:cs="仿宋"/>
          <w:color w:val="231F20"/>
          <w:spacing w:val="13"/>
          <w:kern w:val="0"/>
          <w:sz w:val="32"/>
          <w:szCs w:val="32"/>
        </w:rPr>
        <w:t>成和功能整合，为当事人提供网上立案、交退费、查询、阅卷、调解、鉴定、保全、送达、庭审、申诉等一站式诉讼服务，形成以电子诉讼服务为核心的“智慧诉讼服务”新模式。</w:t>
      </w:r>
      <w:r>
        <w:rPr>
          <w:rFonts w:hint="eastAsia" w:ascii="仿宋" w:hAnsi="仿宋" w:eastAsia="仿宋" w:cs="仿宋"/>
          <w:color w:val="231F20"/>
          <w:spacing w:val="13"/>
          <w:kern w:val="0"/>
          <w:sz w:val="32"/>
          <w:szCs w:val="32"/>
          <w:lang w:eastAsia="zh-CN"/>
        </w:rPr>
        <w:t>（责任单位：区法院）</w:t>
      </w:r>
    </w:p>
    <w:p>
      <w:pPr>
        <w:keepNext w:val="0"/>
        <w:keepLines w:val="0"/>
        <w:pageBreakBefore w:val="0"/>
        <w:widowControl w:val="0"/>
        <w:kinsoku/>
        <w:wordWrap/>
        <w:overflowPunct/>
        <w:topLinePunct w:val="0"/>
        <w:autoSpaceDE w:val="0"/>
        <w:autoSpaceDN w:val="0"/>
        <w:bidi w:val="0"/>
        <w:adjustRightInd/>
        <w:snapToGrid/>
        <w:spacing w:line="560" w:lineRule="exact"/>
        <w:ind w:right="119" w:firstLine="692" w:firstLineChars="200"/>
        <w:textAlignment w:val="auto"/>
        <w:rPr>
          <w:rFonts w:hint="eastAsia" w:ascii="仿宋" w:hAnsi="仿宋" w:eastAsia="仿宋" w:cs="仿宋"/>
          <w:color w:val="231F20"/>
          <w:spacing w:val="13"/>
          <w:kern w:val="0"/>
          <w:sz w:val="32"/>
          <w:szCs w:val="32"/>
        </w:rPr>
      </w:pPr>
      <w:r>
        <w:rPr>
          <w:rFonts w:hint="eastAsia" w:ascii="仿宋" w:hAnsi="仿宋" w:eastAsia="仿宋" w:cs="仿宋"/>
          <w:color w:val="231F20"/>
          <w:spacing w:val="13"/>
          <w:kern w:val="0"/>
          <w:sz w:val="32"/>
          <w:szCs w:val="32"/>
          <w:lang w:val="en-US" w:eastAsia="zh-CN"/>
        </w:rPr>
        <w:t>25、</w:t>
      </w:r>
      <w:r>
        <w:rPr>
          <w:rFonts w:hint="eastAsia" w:ascii="仿宋" w:hAnsi="仿宋" w:eastAsia="仿宋" w:cs="仿宋"/>
          <w:color w:val="231F20"/>
          <w:spacing w:val="13"/>
          <w:kern w:val="0"/>
          <w:sz w:val="32"/>
          <w:szCs w:val="32"/>
        </w:rPr>
        <w:t>深化信访大数据智能分析。加强对涉诉信访管理系统中来信、来访、网上申诉、视频接访等各类数据的分析应用，形成大 数据分析报告，准确把握涉诉信访工作运行态势、规律和特点</w:t>
      </w:r>
      <w:r>
        <w:rPr>
          <w:rFonts w:hint="eastAsia" w:ascii="仿宋" w:hAnsi="仿宋" w:eastAsia="仿宋" w:cs="仿宋"/>
          <w:color w:val="231F20"/>
          <w:spacing w:val="13"/>
          <w:kern w:val="0"/>
          <w:sz w:val="32"/>
          <w:szCs w:val="32"/>
        </w:rPr>
        <w:t>，</w:t>
      </w:r>
      <w:r>
        <w:rPr>
          <w:rFonts w:hint="eastAsia" w:ascii="仿宋" w:hAnsi="仿宋" w:eastAsia="仿宋" w:cs="仿宋"/>
          <w:color w:val="231F20"/>
          <w:spacing w:val="13"/>
          <w:kern w:val="0"/>
          <w:sz w:val="32"/>
          <w:szCs w:val="32"/>
        </w:rPr>
        <w:t>增强工作前瞻性。</w:t>
      </w:r>
      <w:r>
        <w:rPr>
          <w:rFonts w:hint="eastAsia" w:ascii="仿宋" w:hAnsi="仿宋" w:eastAsia="仿宋" w:cs="仿宋"/>
          <w:color w:val="231F20"/>
          <w:spacing w:val="13"/>
          <w:kern w:val="0"/>
          <w:sz w:val="32"/>
          <w:szCs w:val="32"/>
          <w:lang w:eastAsia="zh-CN"/>
        </w:rPr>
        <w:t>（责任单位：区法院）</w:t>
      </w:r>
    </w:p>
    <w:p>
      <w:pPr>
        <w:keepNext w:val="0"/>
        <w:keepLines w:val="0"/>
        <w:pageBreakBefore w:val="0"/>
        <w:widowControl w:val="0"/>
        <w:kinsoku/>
        <w:wordWrap/>
        <w:overflowPunct/>
        <w:topLinePunct w:val="0"/>
        <w:autoSpaceDE w:val="0"/>
        <w:autoSpaceDN w:val="0"/>
        <w:bidi w:val="0"/>
        <w:adjustRightInd/>
        <w:snapToGrid/>
        <w:spacing w:line="560" w:lineRule="exact"/>
        <w:ind w:right="119" w:firstLine="692" w:firstLineChars="200"/>
        <w:textAlignment w:val="auto"/>
        <w:rPr>
          <w:rFonts w:hint="eastAsia" w:ascii="仿宋" w:hAnsi="仿宋" w:eastAsia="仿宋" w:cs="仿宋"/>
          <w:color w:val="231F20"/>
          <w:spacing w:val="13"/>
          <w:kern w:val="0"/>
          <w:sz w:val="32"/>
          <w:szCs w:val="32"/>
          <w:lang w:val="en-US" w:eastAsia="zh-CN"/>
        </w:rPr>
      </w:pPr>
      <w:r>
        <w:rPr>
          <w:rFonts w:hint="eastAsia" w:ascii="仿宋" w:hAnsi="仿宋" w:eastAsia="仿宋" w:cs="仿宋"/>
          <w:color w:val="231F20"/>
          <w:spacing w:val="13"/>
          <w:kern w:val="0"/>
          <w:sz w:val="32"/>
          <w:szCs w:val="32"/>
          <w:lang w:val="en-US" w:eastAsia="zh-CN"/>
        </w:rPr>
        <w:t>26、</w:t>
      </w:r>
      <w:r>
        <w:rPr>
          <w:rFonts w:hint="eastAsia" w:ascii="仿宋" w:hAnsi="仿宋" w:eastAsia="仿宋" w:cs="仿宋"/>
          <w:color w:val="231F20"/>
          <w:spacing w:val="13"/>
          <w:kern w:val="0"/>
          <w:sz w:val="32"/>
          <w:szCs w:val="32"/>
        </w:rPr>
        <w:t>加快诉讼服务指导中心信息平台建设。通过信息录入、平台对接、数据抽取等方式汇集诉讼服务数据，实现诉讼服务大数据集成和大平台管理。建立质效评估体系，对诉讼服务工作进行可视化展示、可量化评估，精准发现问题，及时督促改进。</w:t>
      </w:r>
      <w:r>
        <w:rPr>
          <w:rFonts w:hint="eastAsia" w:ascii="仿宋" w:hAnsi="仿宋" w:eastAsia="仿宋" w:cs="仿宋"/>
          <w:color w:val="231F20"/>
          <w:spacing w:val="13"/>
          <w:kern w:val="0"/>
          <w:sz w:val="32"/>
          <w:szCs w:val="32"/>
          <w:lang w:eastAsia="zh-CN"/>
        </w:rPr>
        <w:t>（责任单位：区法院）</w:t>
      </w:r>
    </w:p>
    <w:p>
      <w:pPr>
        <w:keepNext w:val="0"/>
        <w:keepLines w:val="0"/>
        <w:pageBreakBefore w:val="0"/>
        <w:widowControl w:val="0"/>
        <w:kinsoku/>
        <w:wordWrap/>
        <w:overflowPunct/>
        <w:topLinePunct w:val="0"/>
        <w:autoSpaceDE w:val="0"/>
        <w:autoSpaceDN w:val="0"/>
        <w:bidi w:val="0"/>
        <w:adjustRightInd/>
        <w:snapToGrid/>
        <w:spacing w:line="560" w:lineRule="exact"/>
        <w:ind w:right="119" w:firstLine="692" w:firstLineChars="200"/>
        <w:textAlignment w:val="auto"/>
        <w:rPr>
          <w:rFonts w:hint="eastAsia" w:ascii="黑体" w:hAnsi="黑体" w:eastAsia="黑体" w:cs="黑体"/>
          <w:b w:val="0"/>
          <w:bCs/>
          <w:color w:val="231F20"/>
          <w:spacing w:val="13"/>
          <w:kern w:val="0"/>
          <w:sz w:val="32"/>
          <w:szCs w:val="32"/>
        </w:rPr>
      </w:pPr>
      <w:r>
        <w:rPr>
          <w:rFonts w:hint="eastAsia" w:ascii="黑体" w:hAnsi="黑体" w:eastAsia="黑体" w:cs="黑体"/>
          <w:b w:val="0"/>
          <w:bCs/>
          <w:color w:val="231F20"/>
          <w:spacing w:val="13"/>
          <w:kern w:val="0"/>
          <w:sz w:val="32"/>
          <w:szCs w:val="32"/>
        </w:rPr>
        <w:t>四、组织实施</w:t>
      </w:r>
    </w:p>
    <w:p>
      <w:pPr>
        <w:keepNext w:val="0"/>
        <w:keepLines w:val="0"/>
        <w:pageBreakBefore w:val="0"/>
        <w:widowControl w:val="0"/>
        <w:kinsoku/>
        <w:wordWrap/>
        <w:overflowPunct/>
        <w:topLinePunct w:val="0"/>
        <w:autoSpaceDE w:val="0"/>
        <w:autoSpaceDN w:val="0"/>
        <w:bidi w:val="0"/>
        <w:adjustRightInd/>
        <w:snapToGrid/>
        <w:spacing w:line="560" w:lineRule="exact"/>
        <w:ind w:right="119" w:firstLine="692" w:firstLineChars="200"/>
        <w:textAlignment w:val="auto"/>
        <w:rPr>
          <w:rFonts w:hint="eastAsia" w:ascii="仿宋" w:hAnsi="仿宋" w:eastAsia="仿宋" w:cs="仿宋"/>
          <w:color w:val="231F20"/>
          <w:spacing w:val="13"/>
          <w:kern w:val="0"/>
          <w:sz w:val="32"/>
          <w:szCs w:val="32"/>
        </w:rPr>
      </w:pPr>
      <w:r>
        <w:rPr>
          <w:rFonts w:hint="eastAsia" w:ascii="仿宋" w:hAnsi="仿宋" w:eastAsia="仿宋" w:cs="仿宋"/>
          <w:color w:val="231F20"/>
          <w:spacing w:val="13"/>
          <w:kern w:val="0"/>
          <w:sz w:val="32"/>
          <w:szCs w:val="32"/>
          <w:lang w:val="en-US" w:eastAsia="zh-CN"/>
        </w:rPr>
        <w:t>1</w:t>
      </w:r>
      <w:r>
        <w:rPr>
          <w:rFonts w:hint="eastAsia" w:ascii="仿宋" w:hAnsi="仿宋" w:eastAsia="仿宋" w:cs="仿宋"/>
          <w:color w:val="231F20"/>
          <w:spacing w:val="13"/>
          <w:kern w:val="0"/>
          <w:sz w:val="32"/>
          <w:szCs w:val="32"/>
        </w:rPr>
        <w:t>、</w:t>
      </w:r>
      <w:r>
        <w:rPr>
          <w:rFonts w:hint="eastAsia" w:ascii="仿宋" w:hAnsi="仿宋" w:eastAsia="仿宋" w:cs="仿宋"/>
          <w:color w:val="231F20"/>
          <w:spacing w:val="13"/>
          <w:kern w:val="0"/>
          <w:sz w:val="32"/>
          <w:szCs w:val="32"/>
        </w:rPr>
        <w:t>坚持党的领导。在党委及其政法委的领导下，加强与政府等有关部门向通协调，解决在机构、人员方面的困难</w:t>
      </w:r>
      <w:r>
        <w:rPr>
          <w:rFonts w:hint="eastAsia" w:ascii="仿宋" w:hAnsi="仿宋" w:eastAsia="仿宋" w:cs="仿宋"/>
          <w:color w:val="231F20"/>
          <w:spacing w:val="13"/>
          <w:kern w:val="0"/>
          <w:sz w:val="32"/>
          <w:szCs w:val="32"/>
          <w:lang w:eastAsia="zh-CN"/>
        </w:rPr>
        <w:t>，</w:t>
      </w:r>
      <w:r>
        <w:rPr>
          <w:rFonts w:hint="eastAsia" w:ascii="仿宋" w:hAnsi="仿宋" w:eastAsia="仿宋" w:cs="仿宋"/>
          <w:color w:val="231F20"/>
          <w:spacing w:val="13"/>
          <w:kern w:val="0"/>
          <w:sz w:val="32"/>
          <w:szCs w:val="32"/>
        </w:rPr>
        <w:t>加大对诉前调解工作的经费投入力度，保障正常工作经费。形成稳定</w:t>
      </w:r>
      <w:r>
        <w:rPr>
          <w:rFonts w:hint="eastAsia" w:ascii="仿宋" w:hAnsi="仿宋" w:eastAsia="仿宋" w:cs="仿宋"/>
          <w:color w:val="231F20"/>
          <w:spacing w:val="13"/>
          <w:kern w:val="0"/>
          <w:sz w:val="32"/>
          <w:szCs w:val="32"/>
        </w:rPr>
        <w:t>的财政投入机制，为购买社会化服务提供经费保障。</w:t>
      </w:r>
      <w:r>
        <w:rPr>
          <w:rFonts w:hint="eastAsia" w:ascii="仿宋" w:hAnsi="仿宋" w:eastAsia="仿宋" w:cs="仿宋"/>
          <w:color w:val="231F20"/>
          <w:spacing w:val="13"/>
          <w:kern w:val="0"/>
          <w:sz w:val="32"/>
          <w:szCs w:val="32"/>
        </w:rPr>
        <w:t>积极推动相</w:t>
      </w:r>
      <w:r>
        <w:rPr>
          <w:rFonts w:hint="eastAsia" w:ascii="仿宋" w:hAnsi="仿宋" w:eastAsia="仿宋" w:cs="仿宋"/>
          <w:color w:val="231F20"/>
          <w:spacing w:val="13"/>
          <w:kern w:val="0"/>
          <w:sz w:val="32"/>
          <w:szCs w:val="32"/>
        </w:rPr>
        <w:t>关地方立法，提供有力制度支持</w:t>
      </w:r>
      <w:r>
        <w:rPr>
          <w:rFonts w:hint="eastAsia" w:ascii="仿宋" w:hAnsi="仿宋" w:eastAsia="仿宋" w:cs="仿宋"/>
          <w:color w:val="231F20"/>
          <w:spacing w:val="13"/>
          <w:kern w:val="0"/>
          <w:sz w:val="32"/>
          <w:szCs w:val="32"/>
          <w:lang w:eastAsia="zh-CN"/>
        </w:rPr>
        <w:t>，</w:t>
      </w:r>
      <w:r>
        <w:rPr>
          <w:rFonts w:hint="eastAsia" w:ascii="仿宋" w:hAnsi="仿宋" w:eastAsia="仿宋" w:cs="仿宋"/>
          <w:color w:val="231F20"/>
          <w:spacing w:val="13"/>
          <w:kern w:val="0"/>
          <w:sz w:val="32"/>
          <w:szCs w:val="32"/>
        </w:rPr>
        <w:t>努力探索人民调解工作奖励激励机制，增强调解员的工作积极性。</w:t>
      </w:r>
    </w:p>
    <w:p>
      <w:pPr>
        <w:keepNext w:val="0"/>
        <w:keepLines w:val="0"/>
        <w:pageBreakBefore w:val="0"/>
        <w:widowControl w:val="0"/>
        <w:kinsoku/>
        <w:wordWrap/>
        <w:overflowPunct/>
        <w:topLinePunct w:val="0"/>
        <w:autoSpaceDE w:val="0"/>
        <w:autoSpaceDN w:val="0"/>
        <w:bidi w:val="0"/>
        <w:adjustRightInd/>
        <w:snapToGrid/>
        <w:spacing w:line="560" w:lineRule="exact"/>
        <w:ind w:right="119" w:firstLine="692" w:firstLineChars="200"/>
        <w:textAlignment w:val="auto"/>
        <w:rPr>
          <w:rFonts w:hint="eastAsia" w:ascii="仿宋" w:hAnsi="仿宋" w:eastAsia="仿宋" w:cs="仿宋"/>
          <w:color w:val="231F20"/>
          <w:spacing w:val="13"/>
          <w:kern w:val="0"/>
          <w:sz w:val="32"/>
          <w:szCs w:val="32"/>
        </w:rPr>
      </w:pPr>
      <w:r>
        <w:rPr>
          <w:rFonts w:hint="eastAsia" w:ascii="仿宋" w:hAnsi="仿宋" w:eastAsia="仿宋" w:cs="仿宋"/>
          <w:color w:val="231F20"/>
          <w:spacing w:val="13"/>
          <w:kern w:val="0"/>
          <w:sz w:val="32"/>
          <w:szCs w:val="32"/>
          <w:lang w:val="en-US" w:eastAsia="zh-CN"/>
        </w:rPr>
        <w:t>2、</w:t>
      </w:r>
      <w:r>
        <w:rPr>
          <w:rFonts w:hint="eastAsia" w:ascii="仿宋" w:hAnsi="仿宋" w:eastAsia="仿宋" w:cs="仿宋"/>
          <w:color w:val="231F20"/>
          <w:spacing w:val="13"/>
          <w:kern w:val="0"/>
          <w:sz w:val="32"/>
          <w:szCs w:val="32"/>
        </w:rPr>
        <w:t>加强组织保障。落实“一把手”负责制，将建设多元化纠纷</w:t>
      </w:r>
      <w:r>
        <w:rPr>
          <w:rFonts w:hint="eastAsia" w:ascii="仿宋" w:hAnsi="仿宋" w:eastAsia="仿宋" w:cs="仿宋"/>
          <w:color w:val="231F20"/>
          <w:spacing w:val="13"/>
          <w:kern w:val="0"/>
          <w:sz w:val="32"/>
          <w:szCs w:val="32"/>
        </w:rPr>
        <w:t>解决机制和现代化诉讼服务体系工作作为</w:t>
      </w:r>
      <w:r>
        <w:rPr>
          <w:rFonts w:hint="eastAsia" w:ascii="仿宋" w:hAnsi="仿宋" w:eastAsia="仿宋" w:cs="仿宋"/>
          <w:color w:val="231F20"/>
          <w:spacing w:val="13"/>
          <w:kern w:val="0"/>
          <w:sz w:val="32"/>
          <w:szCs w:val="32"/>
        </w:rPr>
        <w:t>“</w:t>
      </w:r>
      <w:r>
        <w:rPr>
          <w:rFonts w:hint="eastAsia" w:ascii="仿宋" w:hAnsi="仿宋" w:eastAsia="仿宋" w:cs="仿宋"/>
          <w:color w:val="231F20"/>
          <w:spacing w:val="13"/>
          <w:kern w:val="0"/>
          <w:sz w:val="32"/>
          <w:szCs w:val="32"/>
        </w:rPr>
        <w:t>一把手”工程。</w:t>
      </w:r>
      <w:r>
        <w:rPr>
          <w:rFonts w:hint="eastAsia" w:ascii="仿宋" w:hAnsi="仿宋" w:eastAsia="仿宋" w:cs="仿宋"/>
          <w:color w:val="231F20"/>
          <w:spacing w:val="13"/>
          <w:kern w:val="0"/>
          <w:sz w:val="32"/>
          <w:szCs w:val="32"/>
        </w:rPr>
        <w:t>要把工作任务清单化、项目化，建立各相关部门主动支持、协同配合的工作格局，明确路线图、时间表、责任链，确保</w:t>
      </w:r>
      <w:r>
        <w:rPr>
          <w:rFonts w:hint="eastAsia" w:ascii="仿宋" w:hAnsi="仿宋" w:eastAsia="仿宋" w:cs="仿宋"/>
          <w:color w:val="231F20"/>
          <w:spacing w:val="13"/>
          <w:kern w:val="0"/>
          <w:sz w:val="32"/>
          <w:szCs w:val="32"/>
        </w:rPr>
        <w:t>每</w:t>
      </w:r>
      <w:r>
        <w:rPr>
          <w:rFonts w:hint="eastAsia" w:ascii="仿宋" w:hAnsi="仿宋" w:eastAsia="仿宋" w:cs="仿宋"/>
          <w:color w:val="231F20"/>
          <w:spacing w:val="13"/>
          <w:kern w:val="0"/>
          <w:sz w:val="32"/>
          <w:szCs w:val="32"/>
        </w:rPr>
        <w:t>一项工作任务落地、落细、落实。</w:t>
      </w:r>
    </w:p>
    <w:p>
      <w:pPr>
        <w:keepNext w:val="0"/>
        <w:keepLines w:val="0"/>
        <w:pageBreakBefore w:val="0"/>
        <w:widowControl w:val="0"/>
        <w:kinsoku/>
        <w:wordWrap/>
        <w:overflowPunct/>
        <w:topLinePunct w:val="0"/>
        <w:autoSpaceDE w:val="0"/>
        <w:autoSpaceDN w:val="0"/>
        <w:bidi w:val="0"/>
        <w:adjustRightInd/>
        <w:snapToGrid/>
        <w:spacing w:line="560" w:lineRule="exact"/>
        <w:ind w:right="119" w:firstLine="692" w:firstLineChars="200"/>
        <w:textAlignment w:val="auto"/>
        <w:rPr>
          <w:rFonts w:hint="eastAsia" w:ascii="仿宋" w:hAnsi="仿宋" w:eastAsia="仿宋" w:cs="仿宋"/>
          <w:color w:val="231F20"/>
          <w:spacing w:val="13"/>
          <w:kern w:val="0"/>
          <w:sz w:val="32"/>
          <w:szCs w:val="32"/>
          <w:lang w:val="en-US" w:eastAsia="zh-CN"/>
        </w:rPr>
      </w:pPr>
      <w:r>
        <w:rPr>
          <w:rFonts w:hint="eastAsia" w:ascii="仿宋" w:hAnsi="仿宋" w:eastAsia="仿宋" w:cs="仿宋"/>
          <w:color w:val="231F20"/>
          <w:spacing w:val="13"/>
          <w:kern w:val="0"/>
          <w:sz w:val="32"/>
          <w:szCs w:val="32"/>
          <w:lang w:val="en-US" w:eastAsia="zh-CN"/>
        </w:rPr>
        <w:t>3</w:t>
      </w:r>
      <w:r>
        <w:rPr>
          <w:rFonts w:hint="eastAsia" w:ascii="仿宋" w:hAnsi="仿宋" w:eastAsia="仿宋" w:cs="仿宋"/>
          <w:color w:val="231F20"/>
          <w:spacing w:val="13"/>
          <w:kern w:val="0"/>
          <w:sz w:val="32"/>
          <w:szCs w:val="32"/>
        </w:rPr>
        <w:t>、强化宣传引导。充分利用传统和新兴的各种传媒，采取多种形式，大力宣传调解制度在矛盾纠纷解决机制中的地位和作用，让人民群众对诉前调解有一个清晰的认识，发生纠纷时信任调解，自愿选择调解、接受和支持调解，努力营造有利于矛盾纠纷调处工作顺利开展的良好氛围</w:t>
      </w:r>
      <w:r>
        <w:rPr>
          <w:rFonts w:hint="eastAsia" w:ascii="仿宋" w:hAnsi="仿宋" w:eastAsia="仿宋" w:cs="仿宋"/>
          <w:color w:val="231F20"/>
          <w:spacing w:val="13"/>
          <w:kern w:val="0"/>
          <w:sz w:val="32"/>
          <w:szCs w:val="32"/>
          <w:lang w:eastAsia="zh-CN"/>
        </w:rPr>
        <w:t>。</w:t>
      </w:r>
    </w:p>
    <w:p>
      <w:pPr>
        <w:keepNext w:val="0"/>
        <w:keepLines w:val="0"/>
        <w:pageBreakBefore w:val="0"/>
        <w:widowControl w:val="0"/>
        <w:kinsoku/>
        <w:wordWrap/>
        <w:overflowPunct/>
        <w:topLinePunct w:val="0"/>
        <w:autoSpaceDE w:val="0"/>
        <w:autoSpaceDN w:val="0"/>
        <w:bidi w:val="0"/>
        <w:adjustRightInd/>
        <w:snapToGrid/>
        <w:spacing w:line="560" w:lineRule="exact"/>
        <w:ind w:right="119" w:firstLine="692" w:firstLineChars="200"/>
        <w:textAlignment w:val="auto"/>
        <w:rPr>
          <w:rFonts w:hint="eastAsia" w:ascii="仿宋" w:hAnsi="仿宋" w:eastAsia="仿宋" w:cs="仿宋"/>
          <w:color w:val="231F20"/>
          <w:spacing w:val="13"/>
          <w:kern w:val="0"/>
          <w:sz w:val="32"/>
          <w:szCs w:val="32"/>
        </w:rPr>
      </w:pPr>
      <w:r>
        <w:rPr>
          <w:rFonts w:hint="eastAsia" w:ascii="仿宋" w:hAnsi="仿宋" w:eastAsia="仿宋" w:cs="仿宋"/>
          <w:color w:val="231F20"/>
          <w:spacing w:val="13"/>
          <w:kern w:val="0"/>
          <w:sz w:val="32"/>
          <w:szCs w:val="32"/>
          <w:lang w:val="en-US" w:eastAsia="zh-CN"/>
        </w:rPr>
        <w:t>4</w:t>
      </w:r>
      <w:bookmarkStart w:id="0" w:name="_GoBack"/>
      <w:bookmarkEnd w:id="0"/>
      <w:r>
        <w:rPr>
          <w:rFonts w:hint="eastAsia" w:ascii="仿宋" w:hAnsi="仿宋" w:eastAsia="仿宋" w:cs="仿宋"/>
          <w:color w:val="231F20"/>
          <w:spacing w:val="13"/>
          <w:kern w:val="0"/>
          <w:sz w:val="32"/>
          <w:szCs w:val="32"/>
          <w:lang w:val="en-US" w:eastAsia="zh-CN"/>
        </w:rPr>
        <w:t>、</w:t>
      </w:r>
      <w:r>
        <w:rPr>
          <w:rFonts w:hint="eastAsia" w:ascii="仿宋" w:hAnsi="仿宋" w:eastAsia="仿宋" w:cs="仿宋"/>
          <w:color w:val="231F20"/>
          <w:spacing w:val="13"/>
          <w:kern w:val="0"/>
          <w:sz w:val="32"/>
          <w:szCs w:val="32"/>
        </w:rPr>
        <w:t>加强队伍保障。配备必要的员额法官和充足的法官助理，开展立案、调解、速裁快审等工作。充实司法辅助人员，开展诉讼引导、咨询查询、材料收转等辅助型、事务性工作。配备一定数量的警务人员，负责安全保卫等工作。全面加强司法能力建设，开展类型化培训，提升专业水平。</w:t>
      </w:r>
    </w:p>
    <w:p>
      <w:pPr>
        <w:keepNext w:val="0"/>
        <w:keepLines w:val="0"/>
        <w:pageBreakBefore w:val="0"/>
        <w:widowControl w:val="0"/>
        <w:kinsoku/>
        <w:wordWrap/>
        <w:overflowPunct/>
        <w:topLinePunct w:val="0"/>
        <w:autoSpaceDE w:val="0"/>
        <w:autoSpaceDN w:val="0"/>
        <w:bidi w:val="0"/>
        <w:adjustRightInd/>
        <w:snapToGrid/>
        <w:spacing w:line="560" w:lineRule="exact"/>
        <w:ind w:right="119"/>
        <w:textAlignment w:val="auto"/>
        <w:rPr>
          <w:rFonts w:hint="eastAsia" w:ascii="仿宋" w:hAnsi="仿宋" w:eastAsia="仿宋" w:cs="仿宋"/>
          <w:color w:val="231F20"/>
          <w:spacing w:val="13"/>
          <w:kern w:val="0"/>
          <w:sz w:val="32"/>
          <w:szCs w:val="32"/>
          <w:lang w:val="en-US" w:eastAsia="zh-CN"/>
        </w:rPr>
      </w:pPr>
    </w:p>
    <w:p>
      <w:pPr>
        <w:keepNext w:val="0"/>
        <w:keepLines w:val="0"/>
        <w:pageBreakBefore w:val="0"/>
        <w:widowControl w:val="0"/>
        <w:kinsoku/>
        <w:wordWrap/>
        <w:overflowPunct/>
        <w:topLinePunct w:val="0"/>
        <w:autoSpaceDE w:val="0"/>
        <w:autoSpaceDN w:val="0"/>
        <w:bidi w:val="0"/>
        <w:adjustRightInd/>
        <w:snapToGrid/>
        <w:spacing w:line="560" w:lineRule="exact"/>
        <w:ind w:right="119" w:firstLine="692" w:firstLineChars="200"/>
        <w:textAlignment w:val="auto"/>
        <w:rPr>
          <w:rFonts w:hint="default" w:ascii="仿宋" w:hAnsi="仿宋" w:eastAsia="仿宋" w:cs="仿宋"/>
          <w:color w:val="231F20"/>
          <w:spacing w:val="13"/>
          <w:kern w:val="0"/>
          <w:sz w:val="32"/>
          <w:szCs w:val="32"/>
          <w:lang w:val="en-US" w:eastAsia="zh-CN"/>
        </w:rPr>
      </w:pPr>
      <w:r>
        <w:rPr>
          <w:rFonts w:hint="eastAsia" w:ascii="仿宋" w:hAnsi="仿宋" w:eastAsia="仿宋" w:cs="仿宋"/>
          <w:color w:val="231F20"/>
          <w:spacing w:val="13"/>
          <w:kern w:val="0"/>
          <w:sz w:val="32"/>
          <w:szCs w:val="32"/>
          <w:lang w:val="en-US" w:eastAsia="zh-CN"/>
        </w:rPr>
        <w:t xml:space="preserve">                            </w:t>
      </w:r>
    </w:p>
    <w:sectPr>
      <w:footerReference r:id="rId3" w:type="default"/>
      <w:footerReference r:id="rId4" w:type="even"/>
      <w:pgSz w:w="11906" w:h="16838"/>
      <w:pgMar w:top="1417" w:right="1417" w:bottom="1417" w:left="141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E431C15-1B0C-4C8F-B66D-83704A7606D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embedRegular r:id="rId2" w:fontKey="{2DEC85BD-456E-4E6D-92CA-0BAE2E024C1C}"/>
  </w:font>
  <w:font w:name="方正小标宋简体">
    <w:panose1 w:val="02000000000000000000"/>
    <w:charset w:val="86"/>
    <w:family w:val="auto"/>
    <w:pitch w:val="default"/>
    <w:sig w:usb0="00000001" w:usb1="080E0000" w:usb2="00000000" w:usb3="00000000" w:csb0="00040000" w:csb1="00000000"/>
    <w:embedRegular r:id="rId3" w:fontKey="{9202120D-DDEC-4C6F-9411-E48CE4CA4D1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2</w:t>
    </w:r>
    <w:r>
      <w:rPr>
        <w:rStyle w:val="8"/>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C87F90"/>
    <w:rsid w:val="00014777"/>
    <w:rsid w:val="000C6E4C"/>
    <w:rsid w:val="000D26ED"/>
    <w:rsid w:val="0015196E"/>
    <w:rsid w:val="001F74E7"/>
    <w:rsid w:val="003459D5"/>
    <w:rsid w:val="00373627"/>
    <w:rsid w:val="003915A3"/>
    <w:rsid w:val="0040765A"/>
    <w:rsid w:val="00417909"/>
    <w:rsid w:val="0044332F"/>
    <w:rsid w:val="004B2E8B"/>
    <w:rsid w:val="004E024B"/>
    <w:rsid w:val="0051675F"/>
    <w:rsid w:val="005B3476"/>
    <w:rsid w:val="006A2081"/>
    <w:rsid w:val="00735E9A"/>
    <w:rsid w:val="00746040"/>
    <w:rsid w:val="00752612"/>
    <w:rsid w:val="007C5846"/>
    <w:rsid w:val="008213F0"/>
    <w:rsid w:val="00860E40"/>
    <w:rsid w:val="00885A19"/>
    <w:rsid w:val="008923EB"/>
    <w:rsid w:val="00897C10"/>
    <w:rsid w:val="008D6398"/>
    <w:rsid w:val="008E16E2"/>
    <w:rsid w:val="00910086"/>
    <w:rsid w:val="00910790"/>
    <w:rsid w:val="00911CC1"/>
    <w:rsid w:val="0094649C"/>
    <w:rsid w:val="009A04A9"/>
    <w:rsid w:val="009A7E0F"/>
    <w:rsid w:val="009D6E0A"/>
    <w:rsid w:val="009F6ABB"/>
    <w:rsid w:val="00A0529F"/>
    <w:rsid w:val="00A478E3"/>
    <w:rsid w:val="00A70BD1"/>
    <w:rsid w:val="00A9480F"/>
    <w:rsid w:val="00A96147"/>
    <w:rsid w:val="00AF6C4E"/>
    <w:rsid w:val="00B42AB3"/>
    <w:rsid w:val="00BC310C"/>
    <w:rsid w:val="00C05424"/>
    <w:rsid w:val="00C47924"/>
    <w:rsid w:val="00D537B9"/>
    <w:rsid w:val="00DA39FB"/>
    <w:rsid w:val="00DC0B6E"/>
    <w:rsid w:val="00DD1A26"/>
    <w:rsid w:val="00DF1F54"/>
    <w:rsid w:val="00DF491D"/>
    <w:rsid w:val="00E03444"/>
    <w:rsid w:val="00E17C95"/>
    <w:rsid w:val="00EF03AF"/>
    <w:rsid w:val="00F34298"/>
    <w:rsid w:val="00FD4BB5"/>
    <w:rsid w:val="053268D9"/>
    <w:rsid w:val="0552240C"/>
    <w:rsid w:val="0B5C270A"/>
    <w:rsid w:val="0CEF021F"/>
    <w:rsid w:val="0D1E4DA9"/>
    <w:rsid w:val="0DF37018"/>
    <w:rsid w:val="0E66720C"/>
    <w:rsid w:val="0F40483F"/>
    <w:rsid w:val="12034F93"/>
    <w:rsid w:val="12092D5A"/>
    <w:rsid w:val="12EB6113"/>
    <w:rsid w:val="13340E83"/>
    <w:rsid w:val="136C5F80"/>
    <w:rsid w:val="13CA64D0"/>
    <w:rsid w:val="13D2254F"/>
    <w:rsid w:val="14011182"/>
    <w:rsid w:val="167A7C01"/>
    <w:rsid w:val="179B1081"/>
    <w:rsid w:val="17B02AFB"/>
    <w:rsid w:val="17BD15BF"/>
    <w:rsid w:val="17D67138"/>
    <w:rsid w:val="184C0D29"/>
    <w:rsid w:val="18CC6D16"/>
    <w:rsid w:val="18D43525"/>
    <w:rsid w:val="1B5D5204"/>
    <w:rsid w:val="1E6A7932"/>
    <w:rsid w:val="1E745CC9"/>
    <w:rsid w:val="1E924BA5"/>
    <w:rsid w:val="1F384D67"/>
    <w:rsid w:val="1F507091"/>
    <w:rsid w:val="208D63A5"/>
    <w:rsid w:val="22025842"/>
    <w:rsid w:val="22445A2F"/>
    <w:rsid w:val="23112C45"/>
    <w:rsid w:val="23A162F9"/>
    <w:rsid w:val="260F5CCE"/>
    <w:rsid w:val="261F29AC"/>
    <w:rsid w:val="26726B24"/>
    <w:rsid w:val="27516410"/>
    <w:rsid w:val="28FD381C"/>
    <w:rsid w:val="29641294"/>
    <w:rsid w:val="2C0B4A8B"/>
    <w:rsid w:val="2D0A6A6E"/>
    <w:rsid w:val="2EC87F45"/>
    <w:rsid w:val="2F495CAD"/>
    <w:rsid w:val="3035065E"/>
    <w:rsid w:val="31106F7A"/>
    <w:rsid w:val="316D3354"/>
    <w:rsid w:val="317D6B2C"/>
    <w:rsid w:val="32E272E7"/>
    <w:rsid w:val="338F1975"/>
    <w:rsid w:val="33F14EFB"/>
    <w:rsid w:val="34CD1ABA"/>
    <w:rsid w:val="363766AE"/>
    <w:rsid w:val="36AF4702"/>
    <w:rsid w:val="36D20EF0"/>
    <w:rsid w:val="392B1851"/>
    <w:rsid w:val="3F3445AA"/>
    <w:rsid w:val="401D4485"/>
    <w:rsid w:val="42943A07"/>
    <w:rsid w:val="444E675E"/>
    <w:rsid w:val="458D5182"/>
    <w:rsid w:val="458F3759"/>
    <w:rsid w:val="46755F5F"/>
    <w:rsid w:val="49310943"/>
    <w:rsid w:val="4AB67BEF"/>
    <w:rsid w:val="4D65417A"/>
    <w:rsid w:val="51FE3D58"/>
    <w:rsid w:val="521D4DA4"/>
    <w:rsid w:val="562A7C59"/>
    <w:rsid w:val="56C87F90"/>
    <w:rsid w:val="58C62A6C"/>
    <w:rsid w:val="58DA102D"/>
    <w:rsid w:val="5A45207E"/>
    <w:rsid w:val="5A743AF0"/>
    <w:rsid w:val="5B6C223E"/>
    <w:rsid w:val="5C7F58C8"/>
    <w:rsid w:val="5CD53A99"/>
    <w:rsid w:val="5E1643BC"/>
    <w:rsid w:val="61D4535B"/>
    <w:rsid w:val="635926B9"/>
    <w:rsid w:val="63786CB8"/>
    <w:rsid w:val="66142BD1"/>
    <w:rsid w:val="683D7C69"/>
    <w:rsid w:val="69F13DBA"/>
    <w:rsid w:val="6A1C5BEF"/>
    <w:rsid w:val="6B39075A"/>
    <w:rsid w:val="6B612B65"/>
    <w:rsid w:val="6B90595D"/>
    <w:rsid w:val="6C0A7815"/>
    <w:rsid w:val="6DB23369"/>
    <w:rsid w:val="6E1C78FD"/>
    <w:rsid w:val="6E87111D"/>
    <w:rsid w:val="729B5AE3"/>
    <w:rsid w:val="72C77A41"/>
    <w:rsid w:val="73B03E95"/>
    <w:rsid w:val="767B3BA4"/>
    <w:rsid w:val="767D34FC"/>
    <w:rsid w:val="7E8745F4"/>
    <w:rsid w:val="7EBD1C0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name="header" w:locked="1"/>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ocked="1"/>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10"/>
    <w:semiHidden/>
    <w:qFormat/>
    <w:lock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locked/>
    <w:uiPriority w:val="99"/>
    <w:pPr>
      <w:spacing w:beforeAutospacing="1" w:afterAutospacing="1"/>
      <w:jc w:val="left"/>
    </w:pPr>
    <w:rPr>
      <w:kern w:val="0"/>
      <w:sz w:val="24"/>
    </w:rPr>
  </w:style>
  <w:style w:type="character" w:styleId="7">
    <w:name w:val="Strong"/>
    <w:basedOn w:val="6"/>
    <w:qFormat/>
    <w:locked/>
    <w:uiPriority w:val="99"/>
    <w:rPr>
      <w:rFonts w:cs="Times New Roman"/>
      <w:b/>
    </w:rPr>
  </w:style>
  <w:style w:type="character" w:styleId="8">
    <w:name w:val="page number"/>
    <w:basedOn w:val="6"/>
    <w:qFormat/>
    <w:uiPriority w:val="99"/>
    <w:rPr>
      <w:rFonts w:cs="Times New Roman"/>
    </w:rPr>
  </w:style>
  <w:style w:type="character" w:customStyle="1" w:styleId="9">
    <w:name w:val="Footer Char"/>
    <w:basedOn w:val="6"/>
    <w:link w:val="2"/>
    <w:semiHidden/>
    <w:qFormat/>
    <w:locked/>
    <w:uiPriority w:val="99"/>
    <w:rPr>
      <w:rFonts w:ascii="Calibri" w:hAnsi="Calibri" w:eastAsia="宋体" w:cs="Times New Roman"/>
      <w:sz w:val="18"/>
      <w:szCs w:val="18"/>
    </w:rPr>
  </w:style>
  <w:style w:type="character" w:customStyle="1" w:styleId="10">
    <w:name w:val="Header Char"/>
    <w:basedOn w:val="6"/>
    <w:link w:val="3"/>
    <w:semiHidden/>
    <w:qFormat/>
    <w:locked/>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4</Pages>
  <Words>294</Words>
  <Characters>1680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2018-05-22T01:51:00Z</dcterms:created>
  <dc:creator>▪老街▪■</dc:creator>
  <cp:lastModifiedBy>赤耳°</cp:lastModifiedBy>
  <cp:lastPrinted>2020-06-09T03:16:59Z</cp:lastPrinted>
  <dcterms:modified xsi:type="dcterms:W3CDTF">2020-06-09T03:22:27Z</dcterms:modified>
  <dc:title>南关区司法局与区法院“诉调对接”成果初显</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